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781"/>
      </w:tblGrid>
      <w:tr w:rsidR="00B04573" w:rsidRPr="00FE39C0" w14:paraId="08D726C7" w14:textId="77777777" w:rsidTr="00746D63">
        <w:trPr>
          <w:trHeight w:val="1559"/>
          <w:jc w:val="center"/>
        </w:trPr>
        <w:tc>
          <w:tcPr>
            <w:tcW w:w="3461" w:type="dxa"/>
            <w:tcBorders>
              <w:top w:val="nil"/>
              <w:left w:val="nil"/>
              <w:bottom w:val="nil"/>
              <w:right w:val="nil"/>
            </w:tcBorders>
          </w:tcPr>
          <w:p w14:paraId="7A96B342" w14:textId="77777777" w:rsidR="00B04573" w:rsidRPr="00FE39C0" w:rsidRDefault="00AD05BE" w:rsidP="00746D63">
            <w:pPr>
              <w:jc w:val="center"/>
              <w:rPr>
                <w:sz w:val="26"/>
                <w:szCs w:val="26"/>
              </w:rPr>
            </w:pPr>
            <w:r>
              <w:pict w14:anchorId="1B406368">
                <v:line id="Straight Connector 2" o:spid="_x0000_s1028" style="position:absolute;left:0;text-align:left;z-index:251661312;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from="45.45pt,46.65pt" to="101.45pt,4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" o:allowincell="f"/>
              </w:pict>
            </w:r>
            <w:r>
              <w:pict w14:anchorId="079C34E1">
                <v:line id="_x0000_s1027" style="position:absolute;left:0;text-align:left;z-index:251660288;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from="225.25pt,30.75pt" to="400.75pt,3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" o:allowincell="f"/>
              </w:pict>
            </w:r>
            <w:r w:rsidR="00B04573" w:rsidRPr="00FE39C0">
              <w:rPr>
                <w:sz w:val="26"/>
                <w:szCs w:val="26"/>
              </w:rPr>
              <w:t>BỘ TƯ</w:t>
            </w:r>
            <w:r w:rsidR="00B04573" w:rsidRPr="00FE39C0">
              <w:rPr>
                <w:sz w:val="26"/>
                <w:szCs w:val="26"/>
              </w:rPr>
              <w:softHyphen/>
              <w:t xml:space="preserve"> PHÁP</w:t>
            </w:r>
          </w:p>
          <w:p w14:paraId="0267F4C6" w14:textId="77777777" w:rsidR="00B04573" w:rsidRPr="00FE39C0" w:rsidRDefault="00B04573" w:rsidP="00746D63">
            <w:pPr>
              <w:jc w:val="center"/>
              <w:rPr>
                <w:b/>
                <w:spacing w:val="-24"/>
                <w:sz w:val="26"/>
                <w:szCs w:val="26"/>
              </w:rPr>
            </w:pPr>
            <w:r w:rsidRPr="00FE39C0">
              <w:rPr>
                <w:b/>
                <w:spacing w:val="-24"/>
                <w:sz w:val="26"/>
                <w:szCs w:val="26"/>
              </w:rPr>
              <w:t>CỤC ĐĂNG KÝ QUỐC GIA</w:t>
            </w:r>
          </w:p>
          <w:p w14:paraId="692604E7" w14:textId="77777777" w:rsidR="00B04573" w:rsidRPr="00FE39C0" w:rsidRDefault="00B04573" w:rsidP="00746D63">
            <w:pPr>
              <w:jc w:val="center"/>
              <w:rPr>
                <w:b/>
                <w:sz w:val="26"/>
                <w:szCs w:val="26"/>
              </w:rPr>
            </w:pPr>
            <w:r w:rsidRPr="00FE39C0">
              <w:rPr>
                <w:b/>
                <w:spacing w:val="-24"/>
                <w:sz w:val="26"/>
                <w:szCs w:val="26"/>
              </w:rPr>
              <w:t xml:space="preserve">      GIAO DỊCH BẢO ĐẢM</w:t>
            </w:r>
            <w:r w:rsidRPr="00FE39C0">
              <w:rPr>
                <w:b/>
                <w:sz w:val="26"/>
                <w:szCs w:val="26"/>
              </w:rPr>
              <w:tab/>
            </w:r>
          </w:p>
          <w:p w14:paraId="7296FBDE" w14:textId="77777777" w:rsidR="00B04573" w:rsidRPr="00FE39C0" w:rsidRDefault="00B04573" w:rsidP="00746D63">
            <w:pPr>
              <w:spacing w:before="120"/>
              <w:jc w:val="center"/>
              <w:rPr>
                <w:sz w:val="26"/>
                <w:szCs w:val="26"/>
              </w:rPr>
            </w:pPr>
            <w:r w:rsidRPr="00FE39C0">
              <w:rPr>
                <w:sz w:val="26"/>
                <w:szCs w:val="26"/>
              </w:rPr>
              <w:t>Số:        /TTr-C</w:t>
            </w:r>
            <w:r w:rsidRPr="00FE39C0">
              <w:rPr>
                <w:rFonts w:hint="eastAsia"/>
                <w:sz w:val="26"/>
                <w:szCs w:val="26"/>
              </w:rPr>
              <w:t>Đ</w:t>
            </w:r>
            <w:r w:rsidRPr="00FE39C0">
              <w:rPr>
                <w:sz w:val="26"/>
                <w:szCs w:val="26"/>
              </w:rPr>
              <w:t>KGDB</w:t>
            </w:r>
            <w:r w:rsidRPr="00FE39C0">
              <w:rPr>
                <w:rFonts w:hint="eastAsia"/>
                <w:sz w:val="26"/>
                <w:szCs w:val="26"/>
              </w:rPr>
              <w:t>Đ</w:t>
            </w:r>
          </w:p>
        </w:tc>
        <w:tc>
          <w:tcPr>
            <w:tcW w:w="5781" w:type="dxa"/>
            <w:tcBorders>
              <w:top w:val="nil"/>
              <w:left w:val="nil"/>
              <w:bottom w:val="nil"/>
              <w:right w:val="nil"/>
            </w:tcBorders>
          </w:tcPr>
          <w:p w14:paraId="25495E59" w14:textId="77777777" w:rsidR="00B04573" w:rsidRPr="00FE39C0" w:rsidRDefault="00B04573" w:rsidP="00746D63">
            <w:pPr>
              <w:jc w:val="center"/>
              <w:rPr>
                <w:b/>
                <w:sz w:val="26"/>
                <w:szCs w:val="26"/>
              </w:rPr>
            </w:pPr>
            <w:r w:rsidRPr="00FE39C0">
              <w:rPr>
                <w:b/>
                <w:sz w:val="26"/>
                <w:szCs w:val="26"/>
              </w:rPr>
              <w:t>CỘNG HOÀ XÃ HỘI CHỦ NGHĨA VIỆT NAM</w:t>
            </w:r>
          </w:p>
          <w:p w14:paraId="0AB548FD" w14:textId="77777777" w:rsidR="00B04573" w:rsidRPr="00FE39C0" w:rsidRDefault="00B04573" w:rsidP="00746D63">
            <w:pPr>
              <w:jc w:val="center"/>
              <w:rPr>
                <w:b/>
              </w:rPr>
            </w:pPr>
            <w:r w:rsidRPr="00FE39C0">
              <w:rPr>
                <w:rFonts w:hint="eastAsia"/>
                <w:b/>
              </w:rPr>
              <w:t>Đ</w:t>
            </w:r>
            <w:r w:rsidRPr="00FE39C0">
              <w:rPr>
                <w:b/>
              </w:rPr>
              <w:t>ộc lập - Tự do - Hạnh phúc</w:t>
            </w:r>
          </w:p>
          <w:p w14:paraId="67BDBE6A" w14:textId="77777777" w:rsidR="00B04573" w:rsidRPr="00FE39C0" w:rsidRDefault="00B04573" w:rsidP="00746D63">
            <w:pPr>
              <w:jc w:val="center"/>
              <w:rPr>
                <w:sz w:val="26"/>
                <w:szCs w:val="26"/>
              </w:rPr>
            </w:pPr>
          </w:p>
          <w:p w14:paraId="753EE4A9" w14:textId="77777777" w:rsidR="00B04573" w:rsidRPr="00FE39C0" w:rsidRDefault="00B04573" w:rsidP="00746D63">
            <w:pPr>
              <w:spacing w:before="140"/>
              <w:jc w:val="center"/>
            </w:pPr>
            <w:r w:rsidRPr="00FE39C0">
              <w:rPr>
                <w:i/>
              </w:rPr>
              <w:t>Hà Nội, ngày       tháng     n</w:t>
            </w:r>
            <w:r w:rsidRPr="00FE39C0">
              <w:rPr>
                <w:rFonts w:hint="eastAsia"/>
                <w:i/>
              </w:rPr>
              <w:t>ă</w:t>
            </w:r>
            <w:r w:rsidRPr="00FE39C0">
              <w:rPr>
                <w:i/>
              </w:rPr>
              <w:t>m 2024</w:t>
            </w:r>
          </w:p>
        </w:tc>
      </w:tr>
    </w:tbl>
    <w:p w14:paraId="40F74BAD" w14:textId="77777777" w:rsidR="00B04573" w:rsidRPr="00FE39C0" w:rsidRDefault="00B04573" w:rsidP="00CE5AD4">
      <w:pPr>
        <w:pStyle w:val="Heading7"/>
        <w:spacing w:before="480"/>
        <w:rPr>
          <w:sz w:val="28"/>
          <w:szCs w:val="28"/>
          <w:lang w:val="en-GB"/>
        </w:rPr>
      </w:pPr>
      <w:r w:rsidRPr="00FE39C0">
        <w:rPr>
          <w:sz w:val="28"/>
          <w:szCs w:val="28"/>
          <w:lang w:val="en-GB"/>
        </w:rPr>
        <w:t>TỜ TRÌNH</w:t>
      </w:r>
    </w:p>
    <w:p w14:paraId="6A1F0C34" w14:textId="77777777" w:rsidR="00F15139" w:rsidRDefault="00B04573" w:rsidP="00F15139">
      <w:pPr>
        <w:pStyle w:val="Heading7"/>
        <w:rPr>
          <w:sz w:val="28"/>
          <w:szCs w:val="28"/>
          <w:lang w:val="en-GB"/>
        </w:rPr>
      </w:pPr>
      <w:proofErr w:type="spellStart"/>
      <w:r w:rsidRPr="00FE39C0">
        <w:rPr>
          <w:sz w:val="28"/>
          <w:szCs w:val="28"/>
          <w:lang w:val="en-GB"/>
        </w:rPr>
        <w:t>Dự</w:t>
      </w:r>
      <w:proofErr w:type="spellEnd"/>
      <w:r w:rsidRPr="00FE39C0">
        <w:rPr>
          <w:sz w:val="28"/>
          <w:szCs w:val="28"/>
          <w:lang w:val="en-GB"/>
        </w:rPr>
        <w:t xml:space="preserve"> </w:t>
      </w:r>
      <w:proofErr w:type="spellStart"/>
      <w:r w:rsidRPr="00FE39C0">
        <w:rPr>
          <w:sz w:val="28"/>
          <w:szCs w:val="28"/>
          <w:lang w:val="en-GB"/>
        </w:rPr>
        <w:t>thảo</w:t>
      </w:r>
      <w:proofErr w:type="spellEnd"/>
      <w:r w:rsidRPr="00FE39C0">
        <w:rPr>
          <w:sz w:val="28"/>
          <w:szCs w:val="28"/>
          <w:lang w:val="en-GB"/>
        </w:rPr>
        <w:t xml:space="preserve"> </w:t>
      </w:r>
      <w:proofErr w:type="spellStart"/>
      <w:r w:rsidRPr="00FE39C0">
        <w:rPr>
          <w:sz w:val="28"/>
          <w:szCs w:val="28"/>
          <w:lang w:val="en-GB"/>
        </w:rPr>
        <w:t>Thông</w:t>
      </w:r>
      <w:proofErr w:type="spellEnd"/>
      <w:r w:rsidRPr="00FE39C0">
        <w:rPr>
          <w:sz w:val="28"/>
          <w:szCs w:val="28"/>
          <w:lang w:val="en-GB"/>
        </w:rPr>
        <w:t xml:space="preserve"> </w:t>
      </w:r>
      <w:proofErr w:type="spellStart"/>
      <w:r w:rsidRPr="00FE39C0">
        <w:rPr>
          <w:sz w:val="28"/>
          <w:szCs w:val="28"/>
          <w:lang w:val="en-GB"/>
        </w:rPr>
        <w:t>tư</w:t>
      </w:r>
      <w:proofErr w:type="spellEnd"/>
      <w:r w:rsidRPr="00FE39C0">
        <w:rPr>
          <w:sz w:val="28"/>
          <w:szCs w:val="28"/>
          <w:lang w:val="en-GB"/>
        </w:rPr>
        <w:t xml:space="preserve"> </w:t>
      </w:r>
      <w:proofErr w:type="spellStart"/>
      <w:r w:rsidRPr="00FE39C0">
        <w:rPr>
          <w:sz w:val="28"/>
          <w:szCs w:val="28"/>
          <w:lang w:val="en-GB"/>
        </w:rPr>
        <w:t>quy</w:t>
      </w:r>
      <w:proofErr w:type="spellEnd"/>
      <w:r w:rsidRPr="00FE39C0">
        <w:rPr>
          <w:sz w:val="28"/>
          <w:szCs w:val="28"/>
          <w:lang w:val="en-GB"/>
        </w:rPr>
        <w:t xml:space="preserve"> </w:t>
      </w:r>
      <w:proofErr w:type="spellStart"/>
      <w:r w:rsidRPr="00FE39C0">
        <w:rPr>
          <w:sz w:val="28"/>
          <w:szCs w:val="28"/>
          <w:lang w:val="en-GB"/>
        </w:rPr>
        <w:t>định</w:t>
      </w:r>
      <w:proofErr w:type="spellEnd"/>
      <w:r w:rsidRPr="00FE39C0">
        <w:rPr>
          <w:sz w:val="28"/>
          <w:szCs w:val="28"/>
          <w:lang w:val="en-GB"/>
        </w:rPr>
        <w:t xml:space="preserve"> </w:t>
      </w:r>
      <w:proofErr w:type="spellStart"/>
      <w:r w:rsidRPr="00FE39C0">
        <w:rPr>
          <w:sz w:val="28"/>
          <w:szCs w:val="28"/>
          <w:lang w:val="en-GB"/>
        </w:rPr>
        <w:t>mã</w:t>
      </w:r>
      <w:proofErr w:type="spellEnd"/>
      <w:r w:rsidRPr="00FE39C0">
        <w:rPr>
          <w:sz w:val="28"/>
          <w:szCs w:val="28"/>
          <w:lang w:val="en-GB"/>
        </w:rPr>
        <w:t xml:space="preserve"> </w:t>
      </w:r>
      <w:proofErr w:type="spellStart"/>
      <w:r w:rsidRPr="00FE39C0">
        <w:rPr>
          <w:sz w:val="28"/>
          <w:szCs w:val="28"/>
          <w:lang w:val="en-GB"/>
        </w:rPr>
        <w:t>số</w:t>
      </w:r>
      <w:proofErr w:type="spellEnd"/>
      <w:r w:rsidRPr="00FE39C0">
        <w:rPr>
          <w:sz w:val="28"/>
          <w:szCs w:val="28"/>
          <w:lang w:val="en-GB"/>
        </w:rPr>
        <w:t xml:space="preserve">, </w:t>
      </w:r>
      <w:proofErr w:type="spellStart"/>
      <w:r w:rsidRPr="00FE39C0">
        <w:rPr>
          <w:sz w:val="28"/>
          <w:szCs w:val="28"/>
          <w:lang w:val="en-GB"/>
        </w:rPr>
        <w:t>tiêu</w:t>
      </w:r>
      <w:proofErr w:type="spellEnd"/>
      <w:r w:rsidRPr="00FE39C0">
        <w:rPr>
          <w:sz w:val="28"/>
          <w:szCs w:val="28"/>
          <w:lang w:val="en-GB"/>
        </w:rPr>
        <w:t xml:space="preserve"> </w:t>
      </w:r>
      <w:proofErr w:type="spellStart"/>
      <w:r w:rsidRPr="00FE39C0">
        <w:rPr>
          <w:sz w:val="28"/>
          <w:szCs w:val="28"/>
          <w:lang w:val="en-GB"/>
        </w:rPr>
        <w:t>chuẩn</w:t>
      </w:r>
      <w:proofErr w:type="spellEnd"/>
      <w:r w:rsidRPr="00FE39C0">
        <w:rPr>
          <w:sz w:val="28"/>
          <w:szCs w:val="28"/>
          <w:lang w:val="en-GB"/>
        </w:rPr>
        <w:t xml:space="preserve"> </w:t>
      </w:r>
      <w:proofErr w:type="spellStart"/>
      <w:r w:rsidRPr="00FE39C0">
        <w:rPr>
          <w:sz w:val="28"/>
          <w:szCs w:val="28"/>
          <w:lang w:val="en-GB"/>
        </w:rPr>
        <w:t>chức</w:t>
      </w:r>
      <w:proofErr w:type="spellEnd"/>
      <w:r w:rsidRPr="00FE39C0">
        <w:rPr>
          <w:sz w:val="28"/>
          <w:szCs w:val="28"/>
          <w:lang w:val="en-GB"/>
        </w:rPr>
        <w:t xml:space="preserve"> </w:t>
      </w:r>
      <w:proofErr w:type="spellStart"/>
      <w:r w:rsidRPr="00FE39C0">
        <w:rPr>
          <w:sz w:val="28"/>
          <w:szCs w:val="28"/>
          <w:lang w:val="en-GB"/>
        </w:rPr>
        <w:t>danh</w:t>
      </w:r>
      <w:proofErr w:type="spellEnd"/>
      <w:r w:rsidRPr="00FE39C0">
        <w:rPr>
          <w:sz w:val="28"/>
          <w:szCs w:val="28"/>
          <w:lang w:val="en-GB"/>
        </w:rPr>
        <w:t xml:space="preserve"> </w:t>
      </w:r>
      <w:proofErr w:type="spellStart"/>
      <w:r w:rsidRPr="00FE39C0">
        <w:rPr>
          <w:sz w:val="28"/>
          <w:szCs w:val="28"/>
          <w:lang w:val="en-GB"/>
        </w:rPr>
        <w:t>nghề</w:t>
      </w:r>
      <w:proofErr w:type="spellEnd"/>
      <w:r w:rsidRPr="00FE39C0">
        <w:rPr>
          <w:sz w:val="28"/>
          <w:szCs w:val="28"/>
          <w:lang w:val="en-GB"/>
        </w:rPr>
        <w:t xml:space="preserve"> </w:t>
      </w:r>
      <w:proofErr w:type="spellStart"/>
      <w:r w:rsidRPr="00FE39C0">
        <w:rPr>
          <w:sz w:val="28"/>
          <w:szCs w:val="28"/>
          <w:lang w:val="en-GB"/>
        </w:rPr>
        <w:t>nghiệp</w:t>
      </w:r>
      <w:proofErr w:type="spellEnd"/>
      <w:r w:rsidR="00095482" w:rsidRPr="00FE39C0">
        <w:rPr>
          <w:sz w:val="28"/>
          <w:szCs w:val="28"/>
          <w:lang w:val="en-GB"/>
        </w:rPr>
        <w:t xml:space="preserve"> </w:t>
      </w:r>
    </w:p>
    <w:p w14:paraId="4424175C" w14:textId="77777777" w:rsidR="00F15139" w:rsidRDefault="00B04573" w:rsidP="00F15139">
      <w:pPr>
        <w:pStyle w:val="Heading7"/>
        <w:rPr>
          <w:sz w:val="28"/>
          <w:szCs w:val="28"/>
          <w:lang w:val="en-GB"/>
        </w:rPr>
      </w:pPr>
      <w:proofErr w:type="spellStart"/>
      <w:r w:rsidRPr="00FE39C0">
        <w:rPr>
          <w:sz w:val="28"/>
          <w:szCs w:val="28"/>
          <w:lang w:val="en-GB"/>
        </w:rPr>
        <w:t>Đăng</w:t>
      </w:r>
      <w:proofErr w:type="spellEnd"/>
      <w:r w:rsidRPr="00FE39C0">
        <w:rPr>
          <w:sz w:val="28"/>
          <w:szCs w:val="28"/>
          <w:lang w:val="en-GB"/>
        </w:rPr>
        <w:t xml:space="preserve"> </w:t>
      </w:r>
      <w:proofErr w:type="spellStart"/>
      <w:r w:rsidRPr="00FE39C0">
        <w:rPr>
          <w:sz w:val="28"/>
          <w:szCs w:val="28"/>
          <w:lang w:val="en-GB"/>
        </w:rPr>
        <w:t>ký</w:t>
      </w:r>
      <w:proofErr w:type="spellEnd"/>
      <w:r w:rsidRPr="00FE39C0">
        <w:rPr>
          <w:sz w:val="28"/>
          <w:szCs w:val="28"/>
          <w:lang w:val="en-GB"/>
        </w:rPr>
        <w:t xml:space="preserve"> </w:t>
      </w:r>
      <w:proofErr w:type="spellStart"/>
      <w:r w:rsidRPr="00FE39C0">
        <w:rPr>
          <w:sz w:val="28"/>
          <w:szCs w:val="28"/>
          <w:lang w:val="en-GB"/>
        </w:rPr>
        <w:t>biện</w:t>
      </w:r>
      <w:proofErr w:type="spellEnd"/>
      <w:r w:rsidRPr="00FE39C0">
        <w:rPr>
          <w:sz w:val="28"/>
          <w:szCs w:val="28"/>
          <w:lang w:val="en-GB"/>
        </w:rPr>
        <w:t xml:space="preserve"> </w:t>
      </w:r>
      <w:proofErr w:type="spellStart"/>
      <w:r w:rsidRPr="00FE39C0">
        <w:rPr>
          <w:sz w:val="28"/>
          <w:szCs w:val="28"/>
          <w:lang w:val="en-GB"/>
        </w:rPr>
        <w:t>pháp</w:t>
      </w:r>
      <w:proofErr w:type="spellEnd"/>
      <w:r w:rsidRPr="00FE39C0">
        <w:rPr>
          <w:sz w:val="28"/>
          <w:szCs w:val="28"/>
          <w:lang w:val="en-GB"/>
        </w:rPr>
        <w:t xml:space="preserve"> </w:t>
      </w:r>
      <w:proofErr w:type="spellStart"/>
      <w:r w:rsidRPr="00FE39C0">
        <w:rPr>
          <w:sz w:val="28"/>
          <w:szCs w:val="28"/>
          <w:lang w:val="en-GB"/>
        </w:rPr>
        <w:t>bảo</w:t>
      </w:r>
      <w:proofErr w:type="spellEnd"/>
      <w:r w:rsidRPr="00FE39C0">
        <w:rPr>
          <w:sz w:val="28"/>
          <w:szCs w:val="28"/>
          <w:lang w:val="en-GB"/>
        </w:rPr>
        <w:t xml:space="preserve"> </w:t>
      </w:r>
      <w:proofErr w:type="spellStart"/>
      <w:r w:rsidRPr="00FE39C0">
        <w:rPr>
          <w:sz w:val="28"/>
          <w:szCs w:val="28"/>
          <w:lang w:val="en-GB"/>
        </w:rPr>
        <w:t>đảm</w:t>
      </w:r>
      <w:proofErr w:type="spellEnd"/>
      <w:r w:rsidRPr="00FE39C0">
        <w:rPr>
          <w:sz w:val="28"/>
          <w:szCs w:val="28"/>
          <w:lang w:val="en-GB"/>
        </w:rPr>
        <w:t xml:space="preserve"> </w:t>
      </w:r>
      <w:proofErr w:type="spellStart"/>
      <w:r w:rsidRPr="00FE39C0">
        <w:rPr>
          <w:sz w:val="28"/>
          <w:szCs w:val="28"/>
          <w:lang w:val="en-GB"/>
        </w:rPr>
        <w:t>v</w:t>
      </w:r>
      <w:r w:rsidR="000539E2" w:rsidRPr="00FE39C0">
        <w:rPr>
          <w:sz w:val="28"/>
          <w:szCs w:val="28"/>
          <w:lang w:val="en-GB"/>
        </w:rPr>
        <w:t>à</w:t>
      </w:r>
      <w:proofErr w:type="spellEnd"/>
      <w:r w:rsidR="000539E2" w:rsidRPr="00FE39C0">
        <w:rPr>
          <w:sz w:val="28"/>
          <w:szCs w:val="28"/>
          <w:lang w:val="en-GB"/>
        </w:rPr>
        <w:t xml:space="preserve"> </w:t>
      </w:r>
      <w:proofErr w:type="spellStart"/>
      <w:r w:rsidR="00277467" w:rsidRPr="00FE39C0">
        <w:rPr>
          <w:sz w:val="28"/>
          <w:szCs w:val="28"/>
          <w:lang w:val="en-GB"/>
        </w:rPr>
        <w:t>dự</w:t>
      </w:r>
      <w:proofErr w:type="spellEnd"/>
      <w:r w:rsidR="00277467" w:rsidRPr="00FE39C0">
        <w:rPr>
          <w:sz w:val="28"/>
          <w:szCs w:val="28"/>
          <w:lang w:val="en-GB"/>
        </w:rPr>
        <w:t xml:space="preserve"> </w:t>
      </w:r>
      <w:proofErr w:type="spellStart"/>
      <w:r w:rsidR="00277467" w:rsidRPr="00FE39C0">
        <w:rPr>
          <w:sz w:val="28"/>
          <w:szCs w:val="28"/>
          <w:lang w:val="en-GB"/>
        </w:rPr>
        <w:t>thảo</w:t>
      </w:r>
      <w:proofErr w:type="spellEnd"/>
      <w:r w:rsidR="00277467" w:rsidRPr="00FE39C0">
        <w:rPr>
          <w:sz w:val="28"/>
          <w:szCs w:val="28"/>
          <w:lang w:val="en-GB"/>
        </w:rPr>
        <w:t xml:space="preserve"> </w:t>
      </w:r>
      <w:proofErr w:type="spellStart"/>
      <w:r w:rsidR="000539E2" w:rsidRPr="00FE39C0">
        <w:rPr>
          <w:sz w:val="28"/>
          <w:szCs w:val="28"/>
          <w:lang w:val="en-GB"/>
        </w:rPr>
        <w:t>Thông</w:t>
      </w:r>
      <w:proofErr w:type="spellEnd"/>
      <w:r w:rsidR="000539E2" w:rsidRPr="00FE39C0">
        <w:rPr>
          <w:sz w:val="28"/>
          <w:szCs w:val="28"/>
          <w:lang w:val="en-GB"/>
        </w:rPr>
        <w:t xml:space="preserve"> </w:t>
      </w:r>
      <w:proofErr w:type="spellStart"/>
      <w:r w:rsidR="000539E2" w:rsidRPr="00FE39C0">
        <w:rPr>
          <w:sz w:val="28"/>
          <w:szCs w:val="28"/>
          <w:lang w:val="en-GB"/>
        </w:rPr>
        <w:t>tư</w:t>
      </w:r>
      <w:proofErr w:type="spellEnd"/>
      <w:r w:rsidR="000539E2" w:rsidRPr="00FE39C0">
        <w:rPr>
          <w:sz w:val="28"/>
          <w:szCs w:val="28"/>
          <w:lang w:val="en-GB"/>
        </w:rPr>
        <w:t xml:space="preserve"> </w:t>
      </w:r>
      <w:proofErr w:type="spellStart"/>
      <w:r w:rsidR="000539E2" w:rsidRPr="00FE39C0">
        <w:rPr>
          <w:sz w:val="28"/>
          <w:szCs w:val="28"/>
          <w:lang w:val="en-GB"/>
        </w:rPr>
        <w:t>quy</w:t>
      </w:r>
      <w:proofErr w:type="spellEnd"/>
      <w:r w:rsidR="000539E2" w:rsidRPr="00FE39C0">
        <w:rPr>
          <w:sz w:val="28"/>
          <w:szCs w:val="28"/>
          <w:lang w:val="en-GB"/>
        </w:rPr>
        <w:t xml:space="preserve"> </w:t>
      </w:r>
      <w:proofErr w:type="spellStart"/>
      <w:r w:rsidR="000539E2" w:rsidRPr="00FE39C0">
        <w:rPr>
          <w:sz w:val="28"/>
          <w:szCs w:val="28"/>
          <w:lang w:val="en-GB"/>
        </w:rPr>
        <w:t>định</w:t>
      </w:r>
      <w:proofErr w:type="spellEnd"/>
      <w:r w:rsidR="000539E2" w:rsidRPr="00FE39C0">
        <w:rPr>
          <w:sz w:val="28"/>
          <w:szCs w:val="28"/>
          <w:lang w:val="en-GB"/>
        </w:rPr>
        <w:t xml:space="preserve"> </w:t>
      </w:r>
      <w:proofErr w:type="spellStart"/>
      <w:r w:rsidR="000539E2" w:rsidRPr="00FE39C0">
        <w:rPr>
          <w:sz w:val="28"/>
          <w:szCs w:val="28"/>
          <w:lang w:val="en-GB"/>
        </w:rPr>
        <w:t>tiêu</w:t>
      </w:r>
      <w:proofErr w:type="spellEnd"/>
      <w:r w:rsidR="000539E2" w:rsidRPr="00FE39C0">
        <w:rPr>
          <w:sz w:val="28"/>
          <w:szCs w:val="28"/>
          <w:lang w:val="en-GB"/>
        </w:rPr>
        <w:t xml:space="preserve"> </w:t>
      </w:r>
      <w:proofErr w:type="spellStart"/>
      <w:r w:rsidR="000539E2" w:rsidRPr="00FE39C0">
        <w:rPr>
          <w:sz w:val="28"/>
          <w:szCs w:val="28"/>
          <w:lang w:val="en-GB"/>
        </w:rPr>
        <w:t>chuẩn</w:t>
      </w:r>
      <w:proofErr w:type="spellEnd"/>
      <w:r w:rsidR="00F15139">
        <w:rPr>
          <w:sz w:val="28"/>
          <w:szCs w:val="28"/>
          <w:lang w:val="en-GB"/>
        </w:rPr>
        <w:t xml:space="preserve">, </w:t>
      </w:r>
    </w:p>
    <w:p w14:paraId="37A0F08D" w14:textId="77777777" w:rsidR="00F15139" w:rsidRDefault="00F15139" w:rsidP="00F15139">
      <w:pPr>
        <w:pStyle w:val="Heading7"/>
        <w:rPr>
          <w:sz w:val="28"/>
          <w:szCs w:val="28"/>
          <w:lang w:val="en-GB"/>
        </w:rPr>
      </w:pPr>
      <w:proofErr w:type="spellStart"/>
      <w:r>
        <w:rPr>
          <w:sz w:val="28"/>
          <w:szCs w:val="28"/>
          <w:lang w:val="en-GB"/>
        </w:rPr>
        <w:t>điều</w:t>
      </w:r>
      <w:proofErr w:type="spellEnd"/>
      <w:r>
        <w:rPr>
          <w:sz w:val="28"/>
          <w:szCs w:val="28"/>
          <w:lang w:val="en-GB"/>
        </w:rPr>
        <w:t xml:space="preserve"> </w:t>
      </w:r>
      <w:proofErr w:type="spellStart"/>
      <w:r>
        <w:rPr>
          <w:sz w:val="28"/>
          <w:szCs w:val="28"/>
          <w:lang w:val="en-GB"/>
        </w:rPr>
        <w:t>kiện</w:t>
      </w:r>
      <w:proofErr w:type="spellEnd"/>
      <w:r w:rsidR="000539E2" w:rsidRPr="00FE39C0">
        <w:rPr>
          <w:sz w:val="28"/>
          <w:szCs w:val="28"/>
          <w:lang w:val="en-GB"/>
        </w:rPr>
        <w:t xml:space="preserve"> </w:t>
      </w:r>
      <w:proofErr w:type="spellStart"/>
      <w:r w:rsidR="00B04573" w:rsidRPr="00FE39C0">
        <w:rPr>
          <w:sz w:val="28"/>
          <w:szCs w:val="28"/>
          <w:lang w:val="en-GB"/>
        </w:rPr>
        <w:t>xét</w:t>
      </w:r>
      <w:proofErr w:type="spellEnd"/>
      <w:r w:rsidR="00B04573" w:rsidRPr="00FE39C0">
        <w:rPr>
          <w:sz w:val="28"/>
          <w:szCs w:val="28"/>
          <w:lang w:val="en-GB"/>
        </w:rPr>
        <w:t xml:space="preserve"> </w:t>
      </w:r>
      <w:proofErr w:type="spellStart"/>
      <w:r w:rsidR="00B04573" w:rsidRPr="00FE39C0">
        <w:rPr>
          <w:sz w:val="28"/>
          <w:szCs w:val="28"/>
          <w:lang w:val="en-GB"/>
        </w:rPr>
        <w:t>thăng</w:t>
      </w:r>
      <w:proofErr w:type="spellEnd"/>
      <w:r w:rsidR="00B04573" w:rsidRPr="00FE39C0">
        <w:rPr>
          <w:sz w:val="28"/>
          <w:szCs w:val="28"/>
          <w:lang w:val="en-GB"/>
        </w:rPr>
        <w:t xml:space="preserve"> </w:t>
      </w:r>
      <w:proofErr w:type="spellStart"/>
      <w:r w:rsidR="00B04573" w:rsidRPr="00FE39C0">
        <w:rPr>
          <w:sz w:val="28"/>
          <w:szCs w:val="28"/>
          <w:lang w:val="en-GB"/>
        </w:rPr>
        <w:t>hạng</w:t>
      </w:r>
      <w:proofErr w:type="spellEnd"/>
      <w:r w:rsidR="000539E2" w:rsidRPr="00FE39C0">
        <w:rPr>
          <w:sz w:val="28"/>
          <w:szCs w:val="28"/>
          <w:lang w:val="en-GB"/>
        </w:rPr>
        <w:t xml:space="preserve"> </w:t>
      </w:r>
      <w:proofErr w:type="spellStart"/>
      <w:r w:rsidR="000539E2" w:rsidRPr="00FE39C0">
        <w:rPr>
          <w:sz w:val="28"/>
          <w:szCs w:val="28"/>
          <w:lang w:val="en-GB"/>
        </w:rPr>
        <w:t>đối</w:t>
      </w:r>
      <w:proofErr w:type="spellEnd"/>
      <w:r w:rsidR="000539E2" w:rsidRPr="00FE39C0">
        <w:rPr>
          <w:sz w:val="28"/>
          <w:szCs w:val="28"/>
          <w:lang w:val="en-GB"/>
        </w:rPr>
        <w:t xml:space="preserve"> </w:t>
      </w:r>
      <w:proofErr w:type="spellStart"/>
      <w:r w:rsidR="000539E2" w:rsidRPr="00FE39C0">
        <w:rPr>
          <w:sz w:val="28"/>
          <w:szCs w:val="28"/>
          <w:lang w:val="en-GB"/>
        </w:rPr>
        <w:t>với</w:t>
      </w:r>
      <w:proofErr w:type="spellEnd"/>
      <w:r w:rsidR="00B04573" w:rsidRPr="00FE39C0">
        <w:rPr>
          <w:sz w:val="28"/>
          <w:szCs w:val="28"/>
          <w:lang w:val="en-GB"/>
        </w:rPr>
        <w:t xml:space="preserve"> </w:t>
      </w:r>
      <w:proofErr w:type="spellStart"/>
      <w:r w:rsidR="00B04573" w:rsidRPr="00FE39C0">
        <w:rPr>
          <w:sz w:val="28"/>
          <w:szCs w:val="28"/>
          <w:lang w:val="en-GB"/>
        </w:rPr>
        <w:t>chức</w:t>
      </w:r>
      <w:proofErr w:type="spellEnd"/>
      <w:r w:rsidR="00B04573" w:rsidRPr="00FE39C0">
        <w:rPr>
          <w:sz w:val="28"/>
          <w:szCs w:val="28"/>
          <w:lang w:val="en-GB"/>
        </w:rPr>
        <w:t xml:space="preserve"> </w:t>
      </w:r>
      <w:proofErr w:type="spellStart"/>
      <w:r w:rsidR="00B04573" w:rsidRPr="00FE39C0">
        <w:rPr>
          <w:sz w:val="28"/>
          <w:szCs w:val="28"/>
          <w:lang w:val="en-GB"/>
        </w:rPr>
        <w:t>danh</w:t>
      </w:r>
      <w:proofErr w:type="spellEnd"/>
      <w:r w:rsidR="00B04573" w:rsidRPr="00FE39C0">
        <w:rPr>
          <w:sz w:val="28"/>
          <w:szCs w:val="28"/>
          <w:lang w:val="en-GB"/>
        </w:rPr>
        <w:t xml:space="preserve"> </w:t>
      </w:r>
      <w:proofErr w:type="spellStart"/>
      <w:r w:rsidR="00B04573" w:rsidRPr="00FE39C0">
        <w:rPr>
          <w:sz w:val="28"/>
          <w:szCs w:val="28"/>
          <w:lang w:val="en-GB"/>
        </w:rPr>
        <w:t>nghề</w:t>
      </w:r>
      <w:proofErr w:type="spellEnd"/>
      <w:r w:rsidR="00B04573" w:rsidRPr="00FE39C0">
        <w:rPr>
          <w:sz w:val="28"/>
          <w:szCs w:val="28"/>
          <w:lang w:val="en-GB"/>
        </w:rPr>
        <w:t xml:space="preserve"> </w:t>
      </w:r>
      <w:proofErr w:type="spellStart"/>
      <w:r w:rsidR="00B04573" w:rsidRPr="00FE39C0">
        <w:rPr>
          <w:sz w:val="28"/>
          <w:szCs w:val="28"/>
          <w:lang w:val="en-GB"/>
        </w:rPr>
        <w:t>nghiệp</w:t>
      </w:r>
      <w:proofErr w:type="spellEnd"/>
      <w:r w:rsidR="00095482" w:rsidRPr="00FE39C0">
        <w:rPr>
          <w:sz w:val="28"/>
          <w:szCs w:val="28"/>
          <w:lang w:val="en-GB"/>
        </w:rPr>
        <w:t xml:space="preserve"> </w:t>
      </w:r>
    </w:p>
    <w:p w14:paraId="343919AE" w14:textId="77777777" w:rsidR="00B04573" w:rsidRPr="00F15139" w:rsidRDefault="00B04573" w:rsidP="00F15139">
      <w:pPr>
        <w:pStyle w:val="Heading7"/>
        <w:rPr>
          <w:sz w:val="28"/>
          <w:szCs w:val="28"/>
          <w:lang w:val="en-GB"/>
        </w:rPr>
      </w:pPr>
      <w:r w:rsidRPr="00FE39C0">
        <w:rPr>
          <w:sz w:val="28"/>
          <w:szCs w:val="28"/>
          <w:lang w:val="vi-VN"/>
        </w:rPr>
        <w:t>Đăng ký biện pháp bảo đảm</w:t>
      </w:r>
    </w:p>
    <w:p w14:paraId="0D9AF47E" w14:textId="77777777" w:rsidR="00B04573" w:rsidRPr="00FE39C0" w:rsidRDefault="00AD05BE" w:rsidP="00B04573">
      <w:pPr>
        <w:spacing w:before="480" w:after="480"/>
        <w:jc w:val="center"/>
        <w:rPr>
          <w:lang w:val="vi-VN"/>
        </w:rPr>
      </w:pPr>
      <w:r>
        <w:pict w14:anchorId="6F73892D">
          <v:line id="Straight Connector 1" o:spid="_x0000_s1026" style="position:absolute;left:0;text-align:left;z-index:251659264;visibility:visible;mso-wrap-style:square;mso-width-percent:0;mso-height-percent:0;mso-wrap-distance-left:9pt;mso-wrap-distance-top:.Úmm;mso-wrap-distance-right:9pt;mso-wrap-distance-bottom:.Úmm;mso-position-horizontal:absolute;mso-position-horizontal-relative:text;mso-position-vertical:absolute;mso-position-vertical-relative:text;mso-width-percent:0;mso-height-percent:0;mso-width-relative:page;mso-height-relative:page" from="181.8pt,1.8pt" to="271.8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" o:allowincell="f"/>
        </w:pict>
      </w:r>
      <w:r w:rsidR="00B04573" w:rsidRPr="00FE39C0">
        <w:rPr>
          <w:lang w:val="vi-VN"/>
        </w:rPr>
        <w:t>Kính gửi: Bộ trưởng Lê Thành Long</w:t>
      </w:r>
    </w:p>
    <w:p w14:paraId="0CA235CE" w14:textId="77777777" w:rsidR="00B04573" w:rsidRPr="00FE39C0" w:rsidRDefault="006E405D" w:rsidP="00FD55ED">
      <w:pPr>
        <w:spacing w:line="380" w:lineRule="exact"/>
        <w:ind w:firstLine="720"/>
        <w:jc w:val="both"/>
        <w:rPr>
          <w:lang w:val="vi-VN"/>
        </w:rPr>
      </w:pPr>
      <w:r w:rsidRPr="00FE39C0">
        <w:rPr>
          <w:lang w:val="vi-VN"/>
        </w:rPr>
        <w:t xml:space="preserve">Thực hiện </w:t>
      </w:r>
      <w:r w:rsidR="001303BF" w:rsidRPr="00F15139">
        <w:rPr>
          <w:lang w:val="vi-VN"/>
        </w:rPr>
        <w:t xml:space="preserve">nhiệm vụ </w:t>
      </w:r>
      <w:r w:rsidR="001303BF" w:rsidRPr="00FE39C0">
        <w:rPr>
          <w:lang w:val="vi-VN"/>
        </w:rPr>
        <w:t>xây dựng, trình Bộ trưởng ban hành Thông tư quy định mã số, tiêu chuẩn chức danh nghề nghiệp Đăng ký biện pháp bảo đảm và Thông tư quy định tiêu chuẩn, điều kiện xét thăng hạng đối với chức danh nghề nghiệp Đăng ký biện pháp bảo đảm (</w:t>
      </w:r>
      <w:r w:rsidR="001303BF" w:rsidRPr="00F15139">
        <w:rPr>
          <w:lang w:val="vi-VN"/>
        </w:rPr>
        <w:t>“</w:t>
      </w:r>
      <w:r w:rsidR="001303BF" w:rsidRPr="00FE39C0">
        <w:rPr>
          <w:lang w:val="vi-VN"/>
        </w:rPr>
        <w:t>dự thảo Thông tư</w:t>
      </w:r>
      <w:r w:rsidR="001303BF" w:rsidRPr="00F15139">
        <w:rPr>
          <w:lang w:val="vi-VN"/>
        </w:rPr>
        <w:t>”</w:t>
      </w:r>
      <w:r w:rsidR="001303BF" w:rsidRPr="00FE39C0">
        <w:rPr>
          <w:lang w:val="vi-VN"/>
        </w:rPr>
        <w:t>)</w:t>
      </w:r>
      <w:r w:rsidR="001303BF" w:rsidRPr="00F15139">
        <w:rPr>
          <w:lang w:val="vi-VN"/>
        </w:rPr>
        <w:t xml:space="preserve"> thuộc </w:t>
      </w:r>
      <w:r w:rsidRPr="00FE39C0">
        <w:rPr>
          <w:lang w:val="vi-VN"/>
        </w:rPr>
        <w:t xml:space="preserve">công tác rà soát, hoàn thiện và sửa đổi hoặc đề xuất sửa đổi quy chế, quy định của Bộ </w:t>
      </w:r>
      <w:r w:rsidR="001303BF" w:rsidRPr="00F15139">
        <w:rPr>
          <w:lang w:val="vi-VN"/>
        </w:rPr>
        <w:t xml:space="preserve">Tư pháp </w:t>
      </w:r>
      <w:r w:rsidRPr="00FE39C0">
        <w:rPr>
          <w:lang w:val="vi-VN"/>
        </w:rPr>
        <w:t xml:space="preserve">và của đơn vị liên quan trong lĩnh vực tuyển dụng, sử dụng và quản lý viên chức đảm bảo phù hợp với quy định của </w:t>
      </w:r>
      <w:r w:rsidR="001303BF" w:rsidRPr="00FE39C0">
        <w:rPr>
          <w:lang w:val="vi-VN"/>
        </w:rPr>
        <w:t xml:space="preserve">Nghị định số 115/2020/NĐ-CP ngày 25/9/2020 của Chính phủ về tuyển dụng, sử dụng và quản lý viên chức </w:t>
      </w:r>
      <w:r w:rsidR="001303BF" w:rsidRPr="00F15139">
        <w:rPr>
          <w:lang w:val="vi-VN"/>
        </w:rPr>
        <w:t xml:space="preserve">(được sửa đổi, bổ sung tại </w:t>
      </w:r>
      <w:r w:rsidRPr="00FE39C0">
        <w:rPr>
          <w:lang w:val="vi-VN"/>
        </w:rPr>
        <w:t>Nghị định số 85/2023/NĐ-CP ngày 07/12/2023)</w:t>
      </w:r>
      <w:r w:rsidR="001303BF" w:rsidRPr="00F15139">
        <w:rPr>
          <w:lang w:val="vi-VN"/>
        </w:rPr>
        <w:t xml:space="preserve"> (“Nghị định số 115/2020/NĐ-CP”)</w:t>
      </w:r>
      <w:r w:rsidRPr="00FE39C0">
        <w:rPr>
          <w:lang w:val="vi-VN"/>
        </w:rPr>
        <w:t>, Cục Đăng ký quốc gia giao dịch bảo đảm (</w:t>
      </w:r>
      <w:r w:rsidR="001303BF" w:rsidRPr="00F15139">
        <w:rPr>
          <w:lang w:val="vi-VN"/>
        </w:rPr>
        <w:t>“</w:t>
      </w:r>
      <w:r w:rsidRPr="00FE39C0">
        <w:rPr>
          <w:lang w:val="vi-VN"/>
        </w:rPr>
        <w:t>Cục Đăng ký</w:t>
      </w:r>
      <w:r w:rsidR="001303BF" w:rsidRPr="00F15139">
        <w:rPr>
          <w:lang w:val="vi-VN"/>
        </w:rPr>
        <w:t>”</w:t>
      </w:r>
      <w:r w:rsidRPr="00FE39C0">
        <w:rPr>
          <w:lang w:val="vi-VN"/>
        </w:rPr>
        <w:t xml:space="preserve">) </w:t>
      </w:r>
      <w:r w:rsidR="00B04573" w:rsidRPr="00FE39C0">
        <w:rPr>
          <w:w w:val="101"/>
          <w:lang w:val="vi-VN"/>
        </w:rPr>
        <w:t xml:space="preserve">kính trình Bộ trưởng </w:t>
      </w:r>
      <w:r w:rsidR="00277467" w:rsidRPr="00F15139">
        <w:rPr>
          <w:w w:val="101"/>
          <w:lang w:val="vi-VN"/>
        </w:rPr>
        <w:t xml:space="preserve">02 </w:t>
      </w:r>
      <w:r w:rsidR="00B04573" w:rsidRPr="00FE39C0">
        <w:rPr>
          <w:w w:val="101"/>
          <w:lang w:val="vi-VN"/>
        </w:rPr>
        <w:t>dự thảo Thông tư như sau</w:t>
      </w:r>
      <w:r w:rsidR="00B04573" w:rsidRPr="00FE39C0">
        <w:rPr>
          <w:lang w:val="vi-VN"/>
        </w:rPr>
        <w:t xml:space="preserve">: </w:t>
      </w:r>
    </w:p>
    <w:p w14:paraId="45F6E3DF" w14:textId="77777777" w:rsidR="00B04573" w:rsidRPr="00CE5AD4" w:rsidRDefault="00B04573" w:rsidP="00FD55ED">
      <w:pPr>
        <w:spacing w:line="380" w:lineRule="exact"/>
        <w:ind w:firstLine="540"/>
        <w:jc w:val="both"/>
        <w:rPr>
          <w:b/>
          <w:sz w:val="26"/>
          <w:szCs w:val="26"/>
          <w:lang w:val="vi-VN"/>
        </w:rPr>
      </w:pPr>
      <w:r w:rsidRPr="00CE5AD4">
        <w:rPr>
          <w:b/>
          <w:bCs/>
          <w:sz w:val="26"/>
          <w:szCs w:val="26"/>
          <w:lang w:val="vi-VN"/>
        </w:rPr>
        <w:t xml:space="preserve">I. </w:t>
      </w:r>
      <w:r w:rsidR="00E0783F" w:rsidRPr="00CE5AD4">
        <w:rPr>
          <w:b/>
          <w:bCs/>
          <w:sz w:val="26"/>
          <w:szCs w:val="26"/>
          <w:lang w:val="vi-VN"/>
        </w:rPr>
        <w:t xml:space="preserve">BỐI CẢNH VÀ </w:t>
      </w:r>
      <w:r w:rsidRPr="00CE5AD4">
        <w:rPr>
          <w:b/>
          <w:sz w:val="26"/>
          <w:szCs w:val="26"/>
          <w:lang w:val="vi-VN"/>
        </w:rPr>
        <w:t>SỰ CẦN THIẾT BAN HÀNH</w:t>
      </w:r>
      <w:r w:rsidR="00617631" w:rsidRPr="00F15139">
        <w:rPr>
          <w:b/>
          <w:sz w:val="26"/>
          <w:szCs w:val="26"/>
          <w:lang w:val="vi-VN"/>
        </w:rPr>
        <w:t xml:space="preserve"> </w:t>
      </w:r>
      <w:r w:rsidRPr="00CE5AD4">
        <w:rPr>
          <w:b/>
          <w:sz w:val="26"/>
          <w:szCs w:val="26"/>
          <w:lang w:val="vi-VN"/>
        </w:rPr>
        <w:t>THÔNG TƯ</w:t>
      </w:r>
    </w:p>
    <w:p w14:paraId="2B90B928" w14:textId="77777777" w:rsidR="00CE5AD4" w:rsidRPr="00F15139" w:rsidRDefault="006E405D" w:rsidP="00FD55ED">
      <w:pPr>
        <w:pBdr>
          <w:top w:val="nil"/>
          <w:left w:val="nil"/>
          <w:bottom w:val="nil"/>
          <w:right w:val="nil"/>
          <w:between w:val="nil"/>
        </w:pBdr>
        <w:spacing w:line="380" w:lineRule="exact"/>
        <w:ind w:firstLine="567"/>
        <w:jc w:val="both"/>
        <w:rPr>
          <w:b/>
          <w:lang w:val="vi-VN"/>
        </w:rPr>
      </w:pPr>
      <w:r w:rsidRPr="00CE5AD4">
        <w:rPr>
          <w:b/>
          <w:lang w:val="vi-VN"/>
        </w:rPr>
        <w:t>1. Đáp ứng yêu cầu về chính trị, pháp lý</w:t>
      </w:r>
    </w:p>
    <w:p w14:paraId="6A1BF085" w14:textId="77777777" w:rsidR="00277467" w:rsidRPr="00F15139" w:rsidRDefault="00277467" w:rsidP="00FD55ED">
      <w:pPr>
        <w:pBdr>
          <w:top w:val="nil"/>
          <w:left w:val="nil"/>
          <w:bottom w:val="nil"/>
          <w:right w:val="nil"/>
          <w:between w:val="nil"/>
        </w:pBdr>
        <w:spacing w:line="380" w:lineRule="exact"/>
        <w:ind w:firstLine="567"/>
        <w:jc w:val="both"/>
        <w:rPr>
          <w:kern w:val="2"/>
          <w:lang w:val="vi-VN"/>
        </w:rPr>
      </w:pPr>
      <w:r w:rsidRPr="00F15139">
        <w:rPr>
          <w:rFonts w:eastAsiaTheme="minorHAnsi"/>
          <w:lang w:val="vi-VN"/>
        </w:rPr>
        <w:t>- Nghị quyết số 19-NQ/TW ngày 25/10/2017</w:t>
      </w:r>
      <w:r w:rsidR="001303BF" w:rsidRPr="00F15139">
        <w:rPr>
          <w:rFonts w:eastAsiaTheme="minorHAnsi"/>
          <w:lang w:val="vi-VN"/>
        </w:rPr>
        <w:t xml:space="preserve"> của Ban Chấp hành Trung ương Đảng khóa XII về tiếp tục đổi mới hệ thống tổ chức và quản lý, nâng cao chất lượng và hiệu quả hoạt động của các đơn vị sự nghiệp công lập</w:t>
      </w:r>
      <w:r w:rsidRPr="00F15139">
        <w:rPr>
          <w:rFonts w:eastAsiaTheme="minorHAnsi"/>
          <w:lang w:val="vi-VN"/>
        </w:rPr>
        <w:t xml:space="preserve">, Kết luận số 62-KL/TW </w:t>
      </w:r>
      <w:r w:rsidR="001303BF" w:rsidRPr="00F15139">
        <w:rPr>
          <w:rFonts w:eastAsiaTheme="minorHAnsi"/>
          <w:lang w:val="vi-VN"/>
        </w:rPr>
        <w:t xml:space="preserve">ngày 02/10/2023 </w:t>
      </w:r>
      <w:r w:rsidRPr="00F15139">
        <w:rPr>
          <w:rFonts w:eastAsiaTheme="minorHAnsi"/>
          <w:lang w:val="vi-VN"/>
        </w:rPr>
        <w:t>của Bộ Chính trị về thực hiện Nghị quyết số 19-NQ/TW đã xác định</w:t>
      </w:r>
      <w:r w:rsidR="001303BF" w:rsidRPr="00F15139">
        <w:rPr>
          <w:rFonts w:eastAsiaTheme="minorHAnsi"/>
          <w:lang w:val="vi-VN"/>
        </w:rPr>
        <w:t>:</w:t>
      </w:r>
      <w:r w:rsidRPr="00F15139">
        <w:rPr>
          <w:rFonts w:eastAsiaTheme="minorHAnsi"/>
          <w:lang w:val="vi-VN"/>
        </w:rPr>
        <w:t xml:space="preserve"> </w:t>
      </w:r>
      <w:r w:rsidR="001303BF" w:rsidRPr="00F15139">
        <w:rPr>
          <w:rFonts w:eastAsiaTheme="minorHAnsi"/>
          <w:lang w:val="vi-VN"/>
        </w:rPr>
        <w:t xml:space="preserve">Một </w:t>
      </w:r>
      <w:r w:rsidRPr="00F15139">
        <w:rPr>
          <w:rFonts w:eastAsiaTheme="minorHAnsi"/>
          <w:lang w:val="vi-VN"/>
        </w:rPr>
        <w:t xml:space="preserve">trong những nhiệm vụ, giải pháp thực hiện là nâng cao chất </w:t>
      </w:r>
      <w:r w:rsidRPr="003D36E5">
        <w:rPr>
          <w:rFonts w:eastAsiaTheme="minorHAnsi"/>
          <w:lang w:val="vi-VN"/>
        </w:rPr>
        <w:t>lượng quản lý biên chế, nguồn nhân lực, năng lực quản trị của đơn vị sự nghiệp công lập,</w:t>
      </w:r>
      <w:r w:rsidRPr="003D36E5">
        <w:rPr>
          <w:rFonts w:eastAsiaTheme="minorHAnsi"/>
          <w:spacing w:val="-10"/>
          <w:lang w:val="vi-VN"/>
        </w:rPr>
        <w:t xml:space="preserve"> hiệu lực, hiệu quả quản lý nhà nước đối với các đơn vị sự nghiệp công lập.</w:t>
      </w:r>
    </w:p>
    <w:p w14:paraId="4CE718F9" w14:textId="77777777" w:rsidR="00783911" w:rsidRPr="00F15139" w:rsidRDefault="00783911" w:rsidP="00FD55ED">
      <w:pPr>
        <w:pBdr>
          <w:top w:val="nil"/>
          <w:left w:val="nil"/>
          <w:bottom w:val="nil"/>
          <w:right w:val="nil"/>
          <w:between w:val="nil"/>
        </w:pBdr>
        <w:spacing w:line="380" w:lineRule="exact"/>
        <w:ind w:firstLine="567"/>
        <w:jc w:val="both"/>
        <w:rPr>
          <w:iCs/>
          <w:spacing w:val="-2"/>
          <w:lang w:val="vi-VN"/>
        </w:rPr>
      </w:pPr>
      <w:r w:rsidRPr="00F15139">
        <w:rPr>
          <w:lang w:val="vi-VN"/>
        </w:rPr>
        <w:t>- K</w:t>
      </w:r>
      <w:r w:rsidRPr="00FE39C0">
        <w:rPr>
          <w:iCs/>
          <w:spacing w:val="-2"/>
          <w:lang w:val="vi-VN"/>
        </w:rPr>
        <w:t xml:space="preserve">hoản 3 Điều 64 Nghị định 115/2020/NĐ-CP </w:t>
      </w:r>
      <w:r w:rsidRPr="00F15139">
        <w:rPr>
          <w:iCs/>
          <w:spacing w:val="-2"/>
          <w:lang w:val="vi-VN"/>
        </w:rPr>
        <w:t>(được sửa đổi, bổ sung tại khoản 38 Điều 1 Nghị định số 85/2023/NĐ-CP)</w:t>
      </w:r>
      <w:r w:rsidRPr="00FE39C0">
        <w:rPr>
          <w:iCs/>
          <w:spacing w:val="-2"/>
          <w:lang w:val="vi-VN"/>
        </w:rPr>
        <w:t xml:space="preserve"> quy định: Bộ quản lý chức danh nghề nghiệp viên chức chuyên ngành có nhiệm vụ </w:t>
      </w:r>
      <w:r w:rsidRPr="00F15139">
        <w:rPr>
          <w:iCs/>
          <w:spacing w:val="-2"/>
          <w:lang w:val="vi-VN"/>
        </w:rPr>
        <w:t xml:space="preserve">và quyền hạn trong </w:t>
      </w:r>
      <w:r w:rsidRPr="00FE39C0">
        <w:rPr>
          <w:iCs/>
          <w:spacing w:val="-2"/>
          <w:lang w:val="vi-VN"/>
        </w:rPr>
        <w:t xml:space="preserve">quy định </w:t>
      </w:r>
      <w:r w:rsidRPr="00FE39C0">
        <w:rPr>
          <w:iCs/>
          <w:spacing w:val="-2"/>
          <w:lang w:val="vi-VN"/>
        </w:rPr>
        <w:lastRenderedPageBreak/>
        <w:t>mã số, tiêu chuẩn chức danh nghề nghiệp </w:t>
      </w:r>
      <w:bookmarkStart w:id="0" w:name="_Hlk162786811"/>
      <w:r w:rsidRPr="00FE39C0">
        <w:rPr>
          <w:iCs/>
          <w:spacing w:val="-2"/>
          <w:lang w:val="vi-VN"/>
        </w:rPr>
        <w:t>viên chức thuộc ngành, lĩnh vực quản lý</w:t>
      </w:r>
      <w:bookmarkEnd w:id="0"/>
      <w:r w:rsidRPr="00FE39C0">
        <w:rPr>
          <w:iCs/>
          <w:spacing w:val="-2"/>
          <w:lang w:val="vi-VN"/>
        </w:rPr>
        <w:t>.</w:t>
      </w:r>
    </w:p>
    <w:p w14:paraId="58B5EF8F" w14:textId="77777777" w:rsidR="006E405D" w:rsidRPr="00FE39C0" w:rsidRDefault="006E405D" w:rsidP="00FD55ED">
      <w:pPr>
        <w:pBdr>
          <w:top w:val="nil"/>
          <w:left w:val="nil"/>
          <w:bottom w:val="nil"/>
          <w:right w:val="nil"/>
          <w:between w:val="nil"/>
        </w:pBdr>
        <w:spacing w:line="380" w:lineRule="exact"/>
        <w:ind w:firstLine="567"/>
        <w:jc w:val="both"/>
        <w:rPr>
          <w:iCs/>
          <w:spacing w:val="-2"/>
          <w:lang w:val="vi-VN"/>
        </w:rPr>
      </w:pPr>
      <w:r w:rsidRPr="00FE39C0">
        <w:rPr>
          <w:i/>
          <w:spacing w:val="-2"/>
          <w:lang w:val="vi-VN"/>
        </w:rPr>
        <w:softHyphen/>
      </w:r>
      <w:r w:rsidRPr="00FE39C0">
        <w:rPr>
          <w:iCs/>
          <w:spacing w:val="-2"/>
          <w:lang w:val="vi-VN"/>
        </w:rPr>
        <w:t>- K</w:t>
      </w:r>
      <w:r w:rsidRPr="00FE39C0">
        <w:rPr>
          <w:spacing w:val="-2"/>
          <w:lang w:val="vi-VN"/>
        </w:rPr>
        <w:t xml:space="preserve">hoản 2 Điều 32 </w:t>
      </w:r>
      <w:r w:rsidR="001303BF" w:rsidRPr="00F15139">
        <w:rPr>
          <w:spacing w:val="-2"/>
          <w:lang w:val="vi-VN"/>
        </w:rPr>
        <w:t xml:space="preserve">Nghị định số 115/2020/NĐ-CP (được sửa đổi, bổ sụng tại khoản 16 Điều 1 </w:t>
      </w:r>
      <w:r w:rsidRPr="00FE39C0">
        <w:rPr>
          <w:spacing w:val="-2"/>
          <w:lang w:val="vi-VN"/>
        </w:rPr>
        <w:t>Nghị định số 85/2023/NĐ-CP</w:t>
      </w:r>
      <w:r w:rsidR="001303BF" w:rsidRPr="00F15139">
        <w:rPr>
          <w:spacing w:val="-2"/>
          <w:lang w:val="vi-VN"/>
        </w:rPr>
        <w:t>)</w:t>
      </w:r>
      <w:r w:rsidRPr="00FE39C0">
        <w:rPr>
          <w:spacing w:val="-2"/>
          <w:lang w:val="vi-VN"/>
        </w:rPr>
        <w:t xml:space="preserve"> quy định: </w:t>
      </w:r>
      <w:r w:rsidRPr="00CE5AD4">
        <w:rPr>
          <w:iCs/>
          <w:spacing w:val="-2"/>
          <w:lang w:val="vi-VN"/>
        </w:rPr>
        <w:t>Bộ quản lý chức danh nghề nghiệp viên chức chuyên ngành có trách nhiệm quy định cụ thể tiêu chuẩn, điều kiện xét thăng hạng đối với trường hợp thăng lên hạng II và hạng I thuộc ngành, lĩnh vực quản lý</w:t>
      </w:r>
      <w:r w:rsidR="001303BF" w:rsidRPr="00F15139">
        <w:rPr>
          <w:iCs/>
          <w:spacing w:val="-2"/>
          <w:lang w:val="vi-VN"/>
        </w:rPr>
        <w:t xml:space="preserve"> gắn với yêu cầu của vị trí việc làm tương ứng với hạng chức danh nghề nghiệp dự xét, bảo đảm yêu cầu nâng cao chất lượng đội ngũ và quyền lợi của viên chức</w:t>
      </w:r>
      <w:r w:rsidR="001303BF" w:rsidRPr="00CE5AD4">
        <w:rPr>
          <w:iCs/>
          <w:spacing w:val="-2"/>
          <w:lang w:val="vi-VN"/>
        </w:rPr>
        <w:t xml:space="preserve">. </w:t>
      </w:r>
    </w:p>
    <w:p w14:paraId="56B41864" w14:textId="77777777" w:rsidR="00277467" w:rsidRPr="00F15139" w:rsidRDefault="00277467" w:rsidP="00FD55ED">
      <w:pPr>
        <w:pBdr>
          <w:top w:val="nil"/>
          <w:left w:val="nil"/>
          <w:bottom w:val="nil"/>
          <w:right w:val="nil"/>
          <w:between w:val="nil"/>
        </w:pBdr>
        <w:spacing w:line="380" w:lineRule="exact"/>
        <w:ind w:firstLine="567"/>
        <w:jc w:val="both"/>
        <w:rPr>
          <w:lang w:val="vi-VN"/>
        </w:rPr>
      </w:pPr>
      <w:r w:rsidRPr="00F15139">
        <w:rPr>
          <w:lang w:val="vi-VN"/>
        </w:rPr>
        <w:t>- Quy định số 121-QĐ/BCSĐ ngày 25/8/2023 của Ban cán sự đảng Bộ Tư pháp tại đã có chủ trương, chỉ đạo cụ thể về việc bổ nhiệm, bổ nhiệm lại, từ chức, thôi giữ chức vụ, miễn nhiệm, biệt phái, chuyển đổi vị trí công tác đối với công chức, viên chức Bộ Tư pháp trong công tác quản lý viên chức của đơn vị.</w:t>
      </w:r>
    </w:p>
    <w:p w14:paraId="56188D31" w14:textId="77777777" w:rsidR="006E405D" w:rsidRPr="00FE39C0" w:rsidRDefault="00277467" w:rsidP="00FD55ED">
      <w:pPr>
        <w:pBdr>
          <w:top w:val="nil"/>
          <w:left w:val="nil"/>
          <w:bottom w:val="nil"/>
          <w:right w:val="nil"/>
          <w:between w:val="nil"/>
        </w:pBdr>
        <w:spacing w:line="380" w:lineRule="exact"/>
        <w:ind w:firstLine="567"/>
        <w:jc w:val="both"/>
        <w:rPr>
          <w:lang w:val="vi-VN"/>
        </w:rPr>
      </w:pPr>
      <w:r w:rsidRPr="00F15139">
        <w:rPr>
          <w:lang w:val="vi-VN"/>
        </w:rPr>
        <w:t xml:space="preserve">- Công văn số 7415/BNV-CCVC ngày 15/12/2023 của Bộ Nội vụ về thực hiện các quy định về thăng hạng chức danh nghề nghiệp viên chức có đề nghị, để có căn cứ cho các Bộ, ngành, địa phương kịp thời tổ chức xét thăng hạng viên chức, các Bộ quản lý chức danh nghề nghiệp viên chức chuyên ngành khẩn trương ban hành quy định về tiêu chuẩn, điều kiện xét thăng hạng theo quy định tại khoản 16 Điều 1 Nghị định số 85/2023/NĐ-CP, bảo đảm đúng thời hạn quy định tại khoản 5 Điều 2 Nghị định số 85/2023/NĐ-CP. </w:t>
      </w:r>
    </w:p>
    <w:p w14:paraId="06ED7AFA" w14:textId="77777777" w:rsidR="006E405D" w:rsidRPr="00CE5AD4" w:rsidRDefault="006E405D" w:rsidP="00FD55ED">
      <w:pPr>
        <w:pBdr>
          <w:top w:val="nil"/>
          <w:left w:val="nil"/>
          <w:bottom w:val="nil"/>
          <w:right w:val="nil"/>
          <w:between w:val="nil"/>
        </w:pBdr>
        <w:spacing w:line="380" w:lineRule="exact"/>
        <w:ind w:firstLine="562"/>
        <w:jc w:val="both"/>
        <w:rPr>
          <w:b/>
          <w:bCs/>
          <w:lang w:val="vi-VN"/>
        </w:rPr>
      </w:pPr>
      <w:r w:rsidRPr="00CE5AD4">
        <w:rPr>
          <w:b/>
          <w:bCs/>
          <w:lang w:val="vi-VN"/>
        </w:rPr>
        <w:t>2. Đáp ứng sự đồng bộ, thống nhất trong quy định và trong triển khai thi hành pháp luật về viên chức</w:t>
      </w:r>
    </w:p>
    <w:p w14:paraId="5F938B0E" w14:textId="77777777" w:rsidR="00277467" w:rsidRPr="00F15139" w:rsidRDefault="00277467" w:rsidP="00FD55ED">
      <w:pPr>
        <w:pBdr>
          <w:top w:val="nil"/>
          <w:left w:val="nil"/>
          <w:bottom w:val="nil"/>
          <w:right w:val="nil"/>
          <w:between w:val="nil"/>
        </w:pBdr>
        <w:spacing w:line="380" w:lineRule="exact"/>
        <w:ind w:firstLine="567"/>
        <w:jc w:val="both"/>
        <w:rPr>
          <w:lang w:val="vi-VN"/>
        </w:rPr>
      </w:pPr>
      <w:r w:rsidRPr="00F15139">
        <w:rPr>
          <w:lang w:val="vi-VN"/>
        </w:rPr>
        <w:t xml:space="preserve">Việc xây dựng 02 dự thảo Thông tư là để đảm bảo sự đầy đủ, đồng bộ, thống nhất, khả thi, công khai, minh bạch, ổn định hơn trong triển khai thi hành Luật Viên chức, Nghị định số </w:t>
      </w:r>
      <w:r w:rsidR="001303BF" w:rsidRPr="00F15139">
        <w:rPr>
          <w:lang w:val="vi-VN"/>
        </w:rPr>
        <w:t>115/2020</w:t>
      </w:r>
      <w:r w:rsidRPr="00F15139">
        <w:rPr>
          <w:lang w:val="vi-VN"/>
        </w:rPr>
        <w:t xml:space="preserve">/NĐ-CP, Thông tư số 06/2023/TT-BTP </w:t>
      </w:r>
      <w:r w:rsidR="00C57FAB" w:rsidRPr="00F15139">
        <w:rPr>
          <w:lang w:val="vi-VN"/>
        </w:rPr>
        <w:t xml:space="preserve">ngày 18/9/2023 của Bộ trưởng Bộ Tư pháp hướng dẫn về vị trí việc làm lãnh đạo, quản lý và chức danh nghề nghiệp chuyên ngành, cơ cấu viên chức theo chức danh nghề nghiệp trong đơn vị sự nghiệp công lập thuộc ngành, lãnh vực tư pháp </w:t>
      </w:r>
      <w:r w:rsidRPr="00F15139">
        <w:rPr>
          <w:lang w:val="vi-VN"/>
        </w:rPr>
        <w:t xml:space="preserve">và quy định khác có liên quan của pháp luật về viên chức vào trong quản lý chức danh nghề nghiệp chuyên ngành thuộc thẩm quyền quản lý của Bộ Tư pháp tại các Trung tâm Đăng ký giao dịch, tài sản </w:t>
      </w:r>
      <w:r w:rsidR="001303BF" w:rsidRPr="00F15139">
        <w:rPr>
          <w:lang w:val="vi-VN"/>
        </w:rPr>
        <w:t xml:space="preserve">của </w:t>
      </w:r>
      <w:r w:rsidRPr="00F15139">
        <w:rPr>
          <w:lang w:val="vi-VN"/>
        </w:rPr>
        <w:t>Cục Đăng ký quốc gia giao dịch bảo đảm</w:t>
      </w:r>
      <w:r w:rsidR="001303BF" w:rsidRPr="00F15139">
        <w:rPr>
          <w:lang w:val="vi-VN"/>
        </w:rPr>
        <w:t xml:space="preserve"> (“Trung tâm Đăng ký”)</w:t>
      </w:r>
      <w:r w:rsidRPr="00F15139">
        <w:rPr>
          <w:lang w:val="vi-VN"/>
        </w:rPr>
        <w:t>, bao gồm xác định mã số, tiêu chuẩn chức danh nghề nghiệp Đăng ký biện pháp bảo đảm, tiêu chuẩn, điều kiện xét thăng hạng đối với chức danh nghề nghiệp Đăng ký biện pháp bảo đảm.</w:t>
      </w:r>
    </w:p>
    <w:p w14:paraId="3A4A87CE" w14:textId="77777777" w:rsidR="006E405D" w:rsidRPr="00CE5AD4" w:rsidRDefault="006E405D" w:rsidP="00FD55ED">
      <w:pPr>
        <w:pBdr>
          <w:top w:val="nil"/>
          <w:left w:val="nil"/>
          <w:bottom w:val="nil"/>
          <w:right w:val="nil"/>
          <w:between w:val="nil"/>
        </w:pBdr>
        <w:spacing w:line="380" w:lineRule="exact"/>
        <w:ind w:firstLine="562"/>
        <w:jc w:val="both"/>
        <w:rPr>
          <w:b/>
          <w:bCs/>
          <w:lang w:val="vi-VN"/>
        </w:rPr>
      </w:pPr>
      <w:r w:rsidRPr="00CE5AD4">
        <w:rPr>
          <w:b/>
          <w:bCs/>
          <w:lang w:val="vi-VN"/>
        </w:rPr>
        <w:t>3. Đáp ứng yêu cầu về quản lý chức danh nghề nghiệp viên chức chuyên ngành trong lĩnh vực đăng ký biện pháp bảo đảm thuộc thẩm quyền của Bộ Tư pháp</w:t>
      </w:r>
    </w:p>
    <w:p w14:paraId="5848BD01" w14:textId="77777777" w:rsidR="00277467" w:rsidRPr="00F15139" w:rsidRDefault="00277467" w:rsidP="00FD55ED">
      <w:pPr>
        <w:pBdr>
          <w:top w:val="nil"/>
          <w:left w:val="nil"/>
          <w:bottom w:val="nil"/>
          <w:right w:val="nil"/>
          <w:between w:val="nil"/>
        </w:pBdr>
        <w:spacing w:line="380" w:lineRule="exact"/>
        <w:ind w:firstLine="567"/>
        <w:jc w:val="both"/>
        <w:rPr>
          <w:spacing w:val="2"/>
          <w:lang w:val="vi-VN"/>
        </w:rPr>
      </w:pPr>
      <w:r w:rsidRPr="00F15139">
        <w:rPr>
          <w:spacing w:val="2"/>
          <w:lang w:val="vi-VN"/>
        </w:rPr>
        <w:lastRenderedPageBreak/>
        <w:t xml:space="preserve">Việc tuyển dụng, sử dụng và quản lý viên chức trong lĩnh vực đăng ký biện pháp bảo đảm hiện tại cơ bản thực hiện dựa trên các quy định chung tại </w:t>
      </w:r>
      <w:r w:rsidRPr="00F15139">
        <w:rPr>
          <w:lang w:val="vi-VN"/>
        </w:rPr>
        <w:t xml:space="preserve">Luật Viên chức, Nghị định số </w:t>
      </w:r>
      <w:r w:rsidR="00C57FAB" w:rsidRPr="00F15139">
        <w:rPr>
          <w:lang w:val="vi-VN"/>
        </w:rPr>
        <w:t>115/2020</w:t>
      </w:r>
      <w:r w:rsidRPr="00F15139">
        <w:rPr>
          <w:lang w:val="vi-VN"/>
        </w:rPr>
        <w:t xml:space="preserve">/NĐ-CP, quy định khác liên quan của pháp luật về viên chức. Trong thẩm quyền quản lý chức </w:t>
      </w:r>
      <w:r w:rsidRPr="00F15139">
        <w:rPr>
          <w:spacing w:val="2"/>
          <w:lang w:val="vi-VN"/>
        </w:rPr>
        <w:t xml:space="preserve">danh nghề nghiệp viên chức chuyên ngành về đăng ký biện pháp bảo đảm, Bộ trưởng Bộ Tư pháp cũng chỉ mới quy định “Bản mô tả công việc và khung năng lực của vị trí việc làm chức danh nghề nghiệp chuyên ngành tại đơn vị sự nghiệp công lập thuộc phạm vi quản lý của Bộ Tư pháp” tại Phụ lục VI ban hành kèm theo Thông tư số 06/2023/TT-BTP. </w:t>
      </w:r>
      <w:r w:rsidR="00C57FAB" w:rsidRPr="00F15139">
        <w:rPr>
          <w:spacing w:val="2"/>
          <w:lang w:val="vi-VN"/>
        </w:rPr>
        <w:t xml:space="preserve">Theo </w:t>
      </w:r>
      <w:r w:rsidRPr="00F15139">
        <w:rPr>
          <w:spacing w:val="2"/>
          <w:lang w:val="vi-VN"/>
        </w:rPr>
        <w:t>đó, quy định</w:t>
      </w:r>
      <w:r w:rsidR="00C57FAB" w:rsidRPr="00F15139">
        <w:rPr>
          <w:spacing w:val="2"/>
          <w:lang w:val="vi-VN"/>
        </w:rPr>
        <w:t xml:space="preserve"> pháp luật liên quan</w:t>
      </w:r>
      <w:r w:rsidRPr="00F15139">
        <w:rPr>
          <w:spacing w:val="2"/>
          <w:lang w:val="vi-VN"/>
        </w:rPr>
        <w:t xml:space="preserve"> hiện hành còn chưa bao quát được hết các vấn đề pháp lý liên quan đến </w:t>
      </w:r>
      <w:r w:rsidRPr="00F15139">
        <w:rPr>
          <w:lang w:val="vi-VN"/>
        </w:rPr>
        <w:t xml:space="preserve">xác định mã số, tiêu chuẩn chức danh nghề nghiệp Đăng ký biện pháp bảo đảm, tiêu chuẩn, điều kiện xét thăng hạng đối với chức danh nghề nghiệp Đăng ký biện pháp bảo đảm </w:t>
      </w:r>
      <w:r w:rsidRPr="00F15139">
        <w:rPr>
          <w:spacing w:val="2"/>
          <w:lang w:val="vi-VN"/>
        </w:rPr>
        <w:t>tại các Trung tâm đăng ký.</w:t>
      </w:r>
    </w:p>
    <w:p w14:paraId="7987C107" w14:textId="77777777" w:rsidR="006E405D" w:rsidRPr="00CE5AD4" w:rsidRDefault="006E405D" w:rsidP="00FD55ED">
      <w:pPr>
        <w:pBdr>
          <w:top w:val="nil"/>
          <w:left w:val="nil"/>
          <w:bottom w:val="nil"/>
          <w:right w:val="nil"/>
          <w:between w:val="nil"/>
        </w:pBdr>
        <w:spacing w:line="380" w:lineRule="exact"/>
        <w:ind w:firstLine="562"/>
        <w:jc w:val="both"/>
        <w:rPr>
          <w:rFonts w:eastAsia="Times"/>
          <w:b/>
          <w:lang w:val="vi-VN"/>
        </w:rPr>
      </w:pPr>
      <w:r w:rsidRPr="00CE5AD4">
        <w:rPr>
          <w:rFonts w:eastAsia="Times"/>
          <w:b/>
          <w:lang w:val="vi-VN"/>
        </w:rPr>
        <w:t>4. Đáp ứng yêu cầu phát triển mới của hệ thống đăng ký biện pháp bảo đảm, của cung cấp dịch vụ hành chính công và của kinh tế - xã hội</w:t>
      </w:r>
    </w:p>
    <w:p w14:paraId="6805186F" w14:textId="77777777" w:rsidR="00277467" w:rsidRPr="00F15139" w:rsidRDefault="00277467" w:rsidP="00FD55ED">
      <w:pPr>
        <w:pBdr>
          <w:top w:val="nil"/>
          <w:left w:val="nil"/>
          <w:bottom w:val="nil"/>
          <w:right w:val="nil"/>
          <w:between w:val="nil"/>
        </w:pBdr>
        <w:spacing w:line="380" w:lineRule="exact"/>
        <w:ind w:firstLine="567"/>
        <w:jc w:val="both"/>
        <w:rPr>
          <w:lang w:val="vi-VN"/>
        </w:rPr>
      </w:pPr>
      <w:r w:rsidRPr="00F15139">
        <w:rPr>
          <w:lang w:val="vi-VN"/>
        </w:rPr>
        <w:t xml:space="preserve">Việc xây dựng 02 dự thảo Thông tư là để góp phần </w:t>
      </w:r>
      <w:r w:rsidRPr="00F15139">
        <w:rPr>
          <w:rFonts w:eastAsiaTheme="minorHAnsi"/>
          <w:lang w:val="vi-VN"/>
        </w:rPr>
        <w:t xml:space="preserve">đổi mới tổ chức và quản lý, nâng cao chất lượng và hiệu quả hoạt động </w:t>
      </w:r>
      <w:r w:rsidRPr="00F15139">
        <w:rPr>
          <w:lang w:val="vi-VN"/>
        </w:rPr>
        <w:t xml:space="preserve">của các Trung tâm đăng ký trong bối cảnh các thiết chế này thực hiện cơ chế tự chủ về chi thường xuyên và tự chủ đầu tư. Trong đó, việc đảm bảo chất lượng, tính chuyên nghiệp về nguồn nhân lực nói chung, đội ngũ viên chức nói riêng tại các Trung tâm Đăng ký </w:t>
      </w:r>
      <w:r w:rsidR="00B82787" w:rsidRPr="00F15139">
        <w:rPr>
          <w:lang w:val="vi-VN"/>
        </w:rPr>
        <w:t>là một trong những yếu tố có</w:t>
      </w:r>
      <w:r w:rsidRPr="00F15139">
        <w:rPr>
          <w:lang w:val="vi-VN"/>
        </w:rPr>
        <w:t xml:space="preserve"> vai trò quyết định trong </w:t>
      </w:r>
      <w:r w:rsidR="00B82787" w:rsidRPr="00F15139">
        <w:rPr>
          <w:lang w:val="vi-VN"/>
        </w:rPr>
        <w:t xml:space="preserve">việc đảm bảo tính chính xác, thông suốt, kịp thời của hoạt động đăng ký biện pháp bảo đảm, từ đó, </w:t>
      </w:r>
      <w:r w:rsidRPr="00F15139">
        <w:rPr>
          <w:lang w:val="vi-VN"/>
        </w:rPr>
        <w:t xml:space="preserve">đáp ứng </w:t>
      </w:r>
      <w:r w:rsidR="00B82787" w:rsidRPr="00F15139">
        <w:rPr>
          <w:lang w:val="vi-VN"/>
        </w:rPr>
        <w:t xml:space="preserve">được </w:t>
      </w:r>
      <w:r w:rsidRPr="00F15139">
        <w:rPr>
          <w:lang w:val="vi-VN"/>
        </w:rPr>
        <w:t xml:space="preserve">các yêu cầu </w:t>
      </w:r>
      <w:r w:rsidR="00B82787" w:rsidRPr="00F15139">
        <w:rPr>
          <w:lang w:val="vi-VN"/>
        </w:rPr>
        <w:t xml:space="preserve">ngày càng cao </w:t>
      </w:r>
      <w:r w:rsidRPr="00F15139">
        <w:rPr>
          <w:lang w:val="vi-VN"/>
        </w:rPr>
        <w:t xml:space="preserve">của các chuỗi cung ứng vốn, </w:t>
      </w:r>
      <w:r w:rsidR="00B82787" w:rsidRPr="00F15139">
        <w:rPr>
          <w:lang w:val="vi-VN"/>
        </w:rPr>
        <w:t>trong</w:t>
      </w:r>
      <w:r w:rsidRPr="00F15139">
        <w:rPr>
          <w:lang w:val="vi-VN"/>
        </w:rPr>
        <w:t xml:space="preserve"> nâng cao chất lượng dịch vụ hành chính công, </w:t>
      </w:r>
      <w:r w:rsidR="00B82787" w:rsidRPr="00F15139">
        <w:rPr>
          <w:lang w:val="vi-VN"/>
        </w:rPr>
        <w:t>trong</w:t>
      </w:r>
      <w:r w:rsidRPr="00F15139">
        <w:rPr>
          <w:lang w:val="vi-VN"/>
        </w:rPr>
        <w:t xml:space="preserve"> chiến lược cải cách hành chính, chuyển đổi số và quản lý nhà nước liên quan</w:t>
      </w:r>
      <w:r w:rsidR="00B82787" w:rsidRPr="00F15139">
        <w:rPr>
          <w:lang w:val="vi-VN"/>
        </w:rPr>
        <w:t>, nhất là trong bối cảnh chúng ta đã có chủ trương và đang thực hiện việc xây dựng Chính phủ số, kinh tế số và xã hội số</w:t>
      </w:r>
      <w:r w:rsidRPr="00F15139">
        <w:rPr>
          <w:lang w:val="vi-VN"/>
        </w:rPr>
        <w:t>.</w:t>
      </w:r>
    </w:p>
    <w:p w14:paraId="268753EF" w14:textId="77777777" w:rsidR="00B04573" w:rsidRPr="00CE5AD4" w:rsidRDefault="00B04573" w:rsidP="00FD55ED">
      <w:pPr>
        <w:spacing w:line="380" w:lineRule="exact"/>
        <w:ind w:firstLine="720"/>
        <w:jc w:val="both"/>
        <w:rPr>
          <w:b/>
          <w:bCs/>
          <w:sz w:val="26"/>
          <w:szCs w:val="26"/>
          <w:lang w:val="vi-VN"/>
        </w:rPr>
      </w:pPr>
      <w:r w:rsidRPr="00CE5AD4">
        <w:rPr>
          <w:b/>
          <w:bCs/>
          <w:sz w:val="26"/>
          <w:szCs w:val="26"/>
          <w:lang w:val="vi-VN"/>
        </w:rPr>
        <w:t>II. MỤC ĐÍCH, QUAN ĐIỂM XÂY DỰNG</w:t>
      </w:r>
      <w:r w:rsidR="00323734" w:rsidRPr="00CE5AD4">
        <w:rPr>
          <w:b/>
          <w:bCs/>
          <w:sz w:val="26"/>
          <w:szCs w:val="26"/>
          <w:lang w:val="vi-VN"/>
        </w:rPr>
        <w:t xml:space="preserve"> </w:t>
      </w:r>
      <w:r w:rsidRPr="00CE5AD4">
        <w:rPr>
          <w:b/>
          <w:bCs/>
          <w:sz w:val="26"/>
          <w:szCs w:val="26"/>
          <w:lang w:val="vi-VN"/>
        </w:rPr>
        <w:t>DỰ THẢO THÔNG TƯ</w:t>
      </w:r>
    </w:p>
    <w:p w14:paraId="30ABCA19" w14:textId="77777777" w:rsidR="006E405D" w:rsidRPr="00FE39C0" w:rsidRDefault="006E405D" w:rsidP="00FD55ED">
      <w:pPr>
        <w:spacing w:line="380" w:lineRule="exact"/>
        <w:ind w:firstLine="720"/>
        <w:jc w:val="both"/>
        <w:rPr>
          <w:b/>
          <w:iCs/>
          <w:spacing w:val="-2"/>
          <w:lang w:val="vi-VN"/>
        </w:rPr>
      </w:pPr>
      <w:r w:rsidRPr="00FE39C0">
        <w:rPr>
          <w:b/>
          <w:iCs/>
          <w:spacing w:val="-2"/>
          <w:lang w:val="vi-VN"/>
        </w:rPr>
        <w:t>1. Mục đích</w:t>
      </w:r>
    </w:p>
    <w:p w14:paraId="4974E57E" w14:textId="77777777" w:rsidR="006E405D" w:rsidRPr="00FE39C0" w:rsidRDefault="006E405D" w:rsidP="00FD55ED">
      <w:pPr>
        <w:spacing w:line="380" w:lineRule="exact"/>
        <w:ind w:firstLine="720"/>
        <w:jc w:val="both"/>
        <w:rPr>
          <w:bCs/>
          <w:lang w:val="vi-VN"/>
        </w:rPr>
      </w:pPr>
      <w:r w:rsidRPr="00FE39C0">
        <w:rPr>
          <w:bCs/>
          <w:iCs/>
          <w:spacing w:val="-2"/>
          <w:lang w:val="vi-VN"/>
        </w:rPr>
        <w:t xml:space="preserve">Việc xây dựng </w:t>
      </w:r>
      <w:r w:rsidR="00277467" w:rsidRPr="00F15139">
        <w:rPr>
          <w:bCs/>
          <w:iCs/>
          <w:spacing w:val="-2"/>
          <w:lang w:val="vi-VN"/>
        </w:rPr>
        <w:t>02</w:t>
      </w:r>
      <w:r w:rsidR="00277467" w:rsidRPr="00FE39C0">
        <w:rPr>
          <w:bCs/>
          <w:iCs/>
          <w:spacing w:val="-2"/>
          <w:lang w:val="vi-VN"/>
        </w:rPr>
        <w:t xml:space="preserve"> </w:t>
      </w:r>
      <w:r w:rsidRPr="00FE39C0">
        <w:rPr>
          <w:bCs/>
          <w:iCs/>
          <w:spacing w:val="-2"/>
          <w:lang w:val="vi-VN"/>
        </w:rPr>
        <w:t xml:space="preserve">dự thảo Thông tư là để đảm bảo sự đồng bộ, thống nhất trong triển khai thi hành Nghị định số </w:t>
      </w:r>
      <w:r w:rsidR="00B82787" w:rsidRPr="00F15139">
        <w:rPr>
          <w:bCs/>
          <w:iCs/>
          <w:spacing w:val="-2"/>
          <w:lang w:val="vi-VN"/>
        </w:rPr>
        <w:t>115/2020</w:t>
      </w:r>
      <w:r w:rsidRPr="00FE39C0">
        <w:rPr>
          <w:bCs/>
          <w:iCs/>
          <w:spacing w:val="-2"/>
          <w:lang w:val="vi-VN"/>
        </w:rPr>
        <w:t xml:space="preserve">/NĐ-CP; đảm bảo cụ thể hóa </w:t>
      </w:r>
      <w:r w:rsidRPr="00FE39C0">
        <w:rPr>
          <w:bCs/>
          <w:lang w:val="vi-VN"/>
        </w:rPr>
        <w:t xml:space="preserve">việc xác định mã </w:t>
      </w:r>
      <w:r w:rsidR="00567851" w:rsidRPr="00CE5AD4">
        <w:rPr>
          <w:bCs/>
          <w:lang w:val="vi-VN"/>
        </w:rPr>
        <w:t>số, tiêu chuẩn</w:t>
      </w:r>
      <w:r w:rsidR="00567851" w:rsidRPr="00F15139">
        <w:rPr>
          <w:bCs/>
          <w:lang w:val="vi-VN"/>
        </w:rPr>
        <w:t xml:space="preserve"> chức danh nghề nghiệp Đăng ký biện pháp bảo đảm;</w:t>
      </w:r>
      <w:r w:rsidR="00567851" w:rsidRPr="00FE39C0">
        <w:rPr>
          <w:bCs/>
          <w:lang w:val="vi-VN"/>
        </w:rPr>
        <w:t xml:space="preserve"> </w:t>
      </w:r>
      <w:r w:rsidRPr="00FE39C0">
        <w:rPr>
          <w:bCs/>
          <w:lang w:val="vi-VN"/>
        </w:rPr>
        <w:t>tiêu chuẩn, điều kiện xét thăng hạng đối với chức danh nghề nghiệp Đăng ký biện pháp bảo đảm, làm cơ sở cho việc bổ nhiệm vào chức danh nghề nghiệp và tổ chức xét thăng hạng chức danh nghề nghiệp Đăng ký biện pháp bảo đảm, từ đó tạo sự thống nhất, xuyên suốt trong quản lý, chỉ đạo, điều hành và bảo đảm sự toàn diện, ổn định của công tác tổ chức, cán bộ tại các Trung tâm Đăng ký.</w:t>
      </w:r>
    </w:p>
    <w:p w14:paraId="2494E665" w14:textId="77777777" w:rsidR="006E405D" w:rsidRPr="00FE39C0" w:rsidRDefault="006E405D" w:rsidP="00FD55ED">
      <w:pPr>
        <w:spacing w:line="380" w:lineRule="exact"/>
        <w:ind w:firstLine="540"/>
        <w:jc w:val="both"/>
        <w:rPr>
          <w:b/>
          <w:iCs/>
          <w:spacing w:val="-2"/>
          <w:lang w:val="vi-VN"/>
        </w:rPr>
      </w:pPr>
      <w:r w:rsidRPr="00FE39C0">
        <w:rPr>
          <w:b/>
          <w:iCs/>
          <w:spacing w:val="-2"/>
          <w:lang w:val="vi-VN"/>
        </w:rPr>
        <w:t xml:space="preserve">2. Quan điểm xây dựng </w:t>
      </w:r>
      <w:r w:rsidR="00277467" w:rsidRPr="00F15139">
        <w:rPr>
          <w:b/>
          <w:iCs/>
          <w:spacing w:val="-2"/>
          <w:lang w:val="vi-VN"/>
        </w:rPr>
        <w:t>02</w:t>
      </w:r>
      <w:r w:rsidR="00277467" w:rsidRPr="00FE39C0">
        <w:rPr>
          <w:b/>
          <w:iCs/>
          <w:spacing w:val="-2"/>
          <w:lang w:val="vi-VN"/>
        </w:rPr>
        <w:t xml:space="preserve"> </w:t>
      </w:r>
      <w:r w:rsidRPr="00FE39C0">
        <w:rPr>
          <w:b/>
          <w:iCs/>
          <w:spacing w:val="-2"/>
          <w:lang w:val="vi-VN"/>
        </w:rPr>
        <w:t>dự thảo Thông tư</w:t>
      </w:r>
    </w:p>
    <w:p w14:paraId="7F577F70" w14:textId="77777777" w:rsidR="006E405D" w:rsidRPr="00FE39C0" w:rsidRDefault="006E405D" w:rsidP="00FD55ED">
      <w:pPr>
        <w:pBdr>
          <w:top w:val="nil"/>
          <w:left w:val="nil"/>
          <w:bottom w:val="nil"/>
          <w:right w:val="nil"/>
          <w:between w:val="nil"/>
        </w:pBdr>
        <w:spacing w:line="380" w:lineRule="exact"/>
        <w:ind w:firstLine="567"/>
        <w:jc w:val="both"/>
        <w:rPr>
          <w:lang w:val="vi-VN"/>
        </w:rPr>
      </w:pPr>
      <w:r w:rsidRPr="00FE39C0">
        <w:rPr>
          <w:bCs/>
          <w:iCs/>
          <w:spacing w:val="-2"/>
          <w:lang w:val="vi-VN"/>
        </w:rPr>
        <w:lastRenderedPageBreak/>
        <w:t xml:space="preserve">2.1. Đảm bảo phù hợp với đường lối, chủ trương của Đảng, chính sách của Nhà nước về đơn vị sự nghiệp công lập, về tuyển dụng, sử dụng, quản lý viên chức; tính hợp hiến, tính hợp pháp, tính thống nhất, tính tương thích của </w:t>
      </w:r>
      <w:r w:rsidR="00277467" w:rsidRPr="00F15139">
        <w:rPr>
          <w:bCs/>
          <w:iCs/>
          <w:spacing w:val="-2"/>
          <w:lang w:val="vi-VN"/>
        </w:rPr>
        <w:t xml:space="preserve">02 </w:t>
      </w:r>
      <w:r w:rsidRPr="00FE39C0">
        <w:rPr>
          <w:bCs/>
          <w:iCs/>
          <w:spacing w:val="-2"/>
          <w:lang w:val="vi-VN"/>
        </w:rPr>
        <w:t xml:space="preserve">dự thảo Thông </w:t>
      </w:r>
      <w:r w:rsidR="00277467" w:rsidRPr="00F15139">
        <w:rPr>
          <w:bCs/>
          <w:iCs/>
          <w:spacing w:val="-2"/>
          <w:lang w:val="vi-VN"/>
        </w:rPr>
        <w:t>tư</w:t>
      </w:r>
      <w:r w:rsidR="00277467" w:rsidRPr="00FE39C0">
        <w:rPr>
          <w:bCs/>
          <w:iCs/>
          <w:spacing w:val="-2"/>
          <w:lang w:val="vi-VN"/>
        </w:rPr>
        <w:t xml:space="preserve"> </w:t>
      </w:r>
      <w:r w:rsidRPr="00FE39C0">
        <w:rPr>
          <w:bCs/>
          <w:iCs/>
          <w:spacing w:val="-2"/>
          <w:lang w:val="vi-VN"/>
        </w:rPr>
        <w:t>với hệ thống pháp luật, điều ước quốc tế có liên quan mà Cộng hòa xã hội chủ nghĩa Việt Nam là thành viên.</w:t>
      </w:r>
    </w:p>
    <w:p w14:paraId="5AC0E838" w14:textId="77777777" w:rsidR="006E405D" w:rsidRPr="008E1EBB" w:rsidRDefault="006E405D" w:rsidP="00FD55ED">
      <w:pPr>
        <w:spacing w:line="380" w:lineRule="exact"/>
        <w:ind w:firstLine="540"/>
        <w:jc w:val="both"/>
        <w:rPr>
          <w:b/>
          <w:iCs/>
          <w:spacing w:val="-10"/>
          <w:lang w:val="vi-VN"/>
        </w:rPr>
      </w:pPr>
      <w:r w:rsidRPr="00FE39C0">
        <w:rPr>
          <w:bCs/>
          <w:iCs/>
          <w:spacing w:val="-2"/>
          <w:lang w:val="vi-VN"/>
        </w:rPr>
        <w:t>2.2.</w:t>
      </w:r>
      <w:r w:rsidRPr="00FE39C0">
        <w:rPr>
          <w:b/>
          <w:iCs/>
          <w:spacing w:val="-2"/>
          <w:lang w:val="vi-VN"/>
        </w:rPr>
        <w:t xml:space="preserve"> </w:t>
      </w:r>
      <w:r w:rsidRPr="00FE39C0">
        <w:rPr>
          <w:bCs/>
          <w:iCs/>
          <w:spacing w:val="-2"/>
          <w:lang w:val="vi-VN"/>
        </w:rPr>
        <w:t>Bám sát phương châm hành động, trọng tâm chỉ đạo, điều hành của Chính phủ về đổi mới hệ thống tổ chức đơn vị sự nghiệp công lập, về tuyển dụng, sử dụng, quản lý viên chức đảm bảo hiệu quả, thực chất</w:t>
      </w:r>
      <w:r w:rsidR="00277467" w:rsidRPr="00F15139">
        <w:rPr>
          <w:bCs/>
          <w:iCs/>
          <w:spacing w:val="-2"/>
          <w:lang w:val="vi-VN"/>
        </w:rPr>
        <w:t>,</w:t>
      </w:r>
      <w:r w:rsidRPr="00FE39C0">
        <w:rPr>
          <w:bCs/>
          <w:iCs/>
          <w:spacing w:val="-2"/>
          <w:lang w:val="vi-VN"/>
        </w:rPr>
        <w:t xml:space="preserve"> gắn với đẩy mạnh nâng cao chất lượng của đội ngũ viên chức, chất lượng cung cấp dịch vụ công, thực hiện chuyển đổi số, cải cách thủ tục hành chính tạo môi trường kinh doanh thông thoáng, thuận </w:t>
      </w:r>
      <w:r w:rsidRPr="008E1EBB">
        <w:rPr>
          <w:bCs/>
          <w:iCs/>
          <w:spacing w:val="-10"/>
          <w:lang w:val="vi-VN"/>
        </w:rPr>
        <w:t>lợi hơn, góp phần phát triển an toàn, ổn định các chuỗi cung ứng vốn cho nền kinh tế</w:t>
      </w:r>
      <w:r w:rsidRPr="008E1EBB">
        <w:rPr>
          <w:b/>
          <w:iCs/>
          <w:spacing w:val="-10"/>
          <w:lang w:val="vi-VN"/>
        </w:rPr>
        <w:t xml:space="preserve">. </w:t>
      </w:r>
    </w:p>
    <w:p w14:paraId="359981D7" w14:textId="77777777" w:rsidR="006E405D" w:rsidRPr="00FE39C0" w:rsidRDefault="006E405D" w:rsidP="00FD55ED">
      <w:pPr>
        <w:spacing w:line="380" w:lineRule="exact"/>
        <w:ind w:firstLine="720"/>
        <w:jc w:val="both"/>
        <w:rPr>
          <w:bCs/>
          <w:iCs/>
          <w:spacing w:val="-2"/>
          <w:lang w:val="vi-VN"/>
        </w:rPr>
      </w:pPr>
      <w:r w:rsidRPr="00FE39C0">
        <w:rPr>
          <w:bCs/>
          <w:iCs/>
          <w:spacing w:val="-2"/>
          <w:lang w:val="vi-VN"/>
        </w:rPr>
        <w:t xml:space="preserve">2.3. Đảm bảo phù hợp với thẩm quyền của Bộ trưởng Bộ Tư pháp trong xây dựng văn bản quy phạm pháp luật nói chung, trong quy định </w:t>
      </w:r>
      <w:r w:rsidRPr="00FE39C0">
        <w:rPr>
          <w:bCs/>
          <w:lang w:val="vi-VN"/>
        </w:rPr>
        <w:t xml:space="preserve">mã </w:t>
      </w:r>
      <w:r w:rsidR="00567851" w:rsidRPr="00CE5AD4">
        <w:rPr>
          <w:bCs/>
          <w:lang w:val="vi-VN"/>
        </w:rPr>
        <w:t>số, tiêu chuẩn</w:t>
      </w:r>
      <w:r w:rsidR="00567851" w:rsidRPr="00F15139">
        <w:rPr>
          <w:bCs/>
          <w:lang w:val="vi-VN"/>
        </w:rPr>
        <w:t xml:space="preserve"> chức danh nghề nghiệp Đăng ký biện pháp bảo đảm;</w:t>
      </w:r>
      <w:r w:rsidR="00567851" w:rsidRPr="00FE39C0">
        <w:rPr>
          <w:bCs/>
          <w:lang w:val="vi-VN"/>
        </w:rPr>
        <w:t xml:space="preserve"> </w:t>
      </w:r>
      <w:r w:rsidRPr="00FE39C0">
        <w:rPr>
          <w:bCs/>
          <w:lang w:val="vi-VN"/>
        </w:rPr>
        <w:t>tiêu chuẩn, điều kiện xét thăng hạng đối với chức danh nghề nghiệp Đăng ký biện pháp bảo đảm nói riêng</w:t>
      </w:r>
      <w:r w:rsidRPr="00FE39C0">
        <w:rPr>
          <w:bCs/>
          <w:iCs/>
          <w:spacing w:val="-2"/>
          <w:lang w:val="vi-VN"/>
        </w:rPr>
        <w:t xml:space="preserve">; phù hợp với quy định của </w:t>
      </w:r>
      <w:r w:rsidR="00277467" w:rsidRPr="00F15139">
        <w:rPr>
          <w:bCs/>
          <w:iCs/>
          <w:spacing w:val="-2"/>
          <w:lang w:val="vi-VN"/>
        </w:rPr>
        <w:t>Luật Viên chức,</w:t>
      </w:r>
      <w:r w:rsidRPr="00FE39C0">
        <w:rPr>
          <w:bCs/>
          <w:iCs/>
          <w:spacing w:val="-2"/>
          <w:lang w:val="vi-VN"/>
        </w:rPr>
        <w:t xml:space="preserve"> Nghị định số </w:t>
      </w:r>
      <w:r w:rsidR="00B82787" w:rsidRPr="00F15139">
        <w:rPr>
          <w:bCs/>
          <w:iCs/>
          <w:spacing w:val="-2"/>
          <w:lang w:val="vi-VN"/>
        </w:rPr>
        <w:t>115/2020</w:t>
      </w:r>
      <w:r w:rsidRPr="00FE39C0">
        <w:rPr>
          <w:bCs/>
          <w:iCs/>
          <w:spacing w:val="-2"/>
          <w:lang w:val="vi-VN"/>
        </w:rPr>
        <w:t xml:space="preserve">/NĐ-CP, </w:t>
      </w:r>
      <w:r w:rsidRPr="00FE39C0">
        <w:rPr>
          <w:spacing w:val="2"/>
          <w:lang w:val="vi-VN"/>
        </w:rPr>
        <w:t>Thông tư số 06/2023/TT-BTP,</w:t>
      </w:r>
      <w:r w:rsidRPr="00FE39C0">
        <w:rPr>
          <w:bCs/>
          <w:iCs/>
          <w:spacing w:val="-2"/>
          <w:lang w:val="vi-VN"/>
        </w:rPr>
        <w:t xml:space="preserve"> quy định khác về đơn vị sự nghiệp công lập, về tuyển dụng, sử dụng, quản lý viên chức và bình đẳng giới.</w:t>
      </w:r>
    </w:p>
    <w:p w14:paraId="5D16D23F" w14:textId="77777777" w:rsidR="006E405D" w:rsidRPr="00FE39C0" w:rsidRDefault="006E405D" w:rsidP="00FD55ED">
      <w:pPr>
        <w:spacing w:line="380" w:lineRule="exact"/>
        <w:ind w:firstLine="720"/>
        <w:jc w:val="both"/>
        <w:rPr>
          <w:b/>
          <w:iCs/>
          <w:spacing w:val="-2"/>
          <w:lang w:val="vi-VN"/>
        </w:rPr>
      </w:pPr>
      <w:r w:rsidRPr="00FE39C0">
        <w:rPr>
          <w:bCs/>
          <w:iCs/>
          <w:spacing w:val="-2"/>
          <w:lang w:val="vi-VN"/>
        </w:rPr>
        <w:t>2.4.</w:t>
      </w:r>
      <w:r w:rsidRPr="00FE39C0">
        <w:rPr>
          <w:b/>
          <w:iCs/>
          <w:spacing w:val="-2"/>
          <w:lang w:val="vi-VN"/>
        </w:rPr>
        <w:t xml:space="preserve"> </w:t>
      </w:r>
      <w:r w:rsidRPr="00FE39C0">
        <w:rPr>
          <w:bCs/>
          <w:iCs/>
          <w:spacing w:val="-2"/>
          <w:lang w:val="vi-VN"/>
        </w:rPr>
        <w:t>Bám sát thực tiễn và yêu cầu đổi mới, phát triển về tổ chức, hoạt động, về nguồn nhân lực tại các Trung tâm Đăng ký; thực tiễn, yêu cầu về quản lý nhà nước về đăng ký biện pháp bảo đảm.</w:t>
      </w:r>
      <w:r w:rsidRPr="00FE39C0">
        <w:rPr>
          <w:b/>
          <w:iCs/>
          <w:spacing w:val="-2"/>
          <w:lang w:val="vi-VN"/>
        </w:rPr>
        <w:t xml:space="preserve"> </w:t>
      </w:r>
    </w:p>
    <w:p w14:paraId="4F8C9D1E" w14:textId="77777777" w:rsidR="006E405D" w:rsidRPr="00FE39C0" w:rsidRDefault="006E405D" w:rsidP="00FD55ED">
      <w:pPr>
        <w:spacing w:line="380" w:lineRule="exact"/>
        <w:ind w:firstLine="720"/>
        <w:jc w:val="both"/>
        <w:rPr>
          <w:bCs/>
          <w:iCs/>
          <w:spacing w:val="-2"/>
          <w:lang w:val="vi-VN"/>
        </w:rPr>
      </w:pPr>
      <w:r w:rsidRPr="00FE39C0">
        <w:rPr>
          <w:bCs/>
          <w:iCs/>
          <w:spacing w:val="-2"/>
          <w:lang w:val="vi-VN"/>
        </w:rPr>
        <w:t xml:space="preserve">2.5. </w:t>
      </w:r>
      <w:r w:rsidR="00277467" w:rsidRPr="00FE39C0">
        <w:rPr>
          <w:bCs/>
          <w:iCs/>
          <w:spacing w:val="-2"/>
          <w:lang w:val="vi-VN"/>
        </w:rPr>
        <w:t xml:space="preserve">Đảm bảo hoàn thiện khung pháp lý </w:t>
      </w:r>
      <w:r w:rsidR="00277467" w:rsidRPr="00FE39C0">
        <w:rPr>
          <w:rFonts w:hint="eastAsia"/>
          <w:bCs/>
          <w:iCs/>
          <w:spacing w:val="-2"/>
          <w:lang w:val="vi-VN"/>
        </w:rPr>
        <w:t>đ</w:t>
      </w:r>
      <w:r w:rsidR="00277467" w:rsidRPr="00FE39C0">
        <w:rPr>
          <w:bCs/>
          <w:iCs/>
          <w:spacing w:val="-2"/>
          <w:lang w:val="vi-VN"/>
        </w:rPr>
        <w:t xml:space="preserve">ồng bộ </w:t>
      </w:r>
      <w:r w:rsidR="00277467" w:rsidRPr="00FE39C0">
        <w:rPr>
          <w:rFonts w:hint="eastAsia"/>
          <w:bCs/>
          <w:iCs/>
          <w:spacing w:val="-2"/>
          <w:lang w:val="vi-VN"/>
        </w:rPr>
        <w:t>đ</w:t>
      </w:r>
      <w:r w:rsidR="00277467" w:rsidRPr="00FE39C0">
        <w:rPr>
          <w:bCs/>
          <w:iCs/>
          <w:spacing w:val="-2"/>
          <w:lang w:val="vi-VN"/>
        </w:rPr>
        <w:t>ể triển khai kịp thời, hiệu quả ph</w:t>
      </w:r>
      <w:r w:rsidR="00277467" w:rsidRPr="00FE39C0">
        <w:rPr>
          <w:rFonts w:hint="eastAsia"/>
          <w:bCs/>
          <w:iCs/>
          <w:spacing w:val="-2"/>
          <w:lang w:val="vi-VN"/>
        </w:rPr>
        <w:t>ươ</w:t>
      </w:r>
      <w:r w:rsidR="00277467" w:rsidRPr="00FE39C0">
        <w:rPr>
          <w:bCs/>
          <w:iCs/>
          <w:spacing w:val="-2"/>
          <w:lang w:val="vi-VN"/>
        </w:rPr>
        <w:t>ng án cải cách tiền l</w:t>
      </w:r>
      <w:r w:rsidR="00277467" w:rsidRPr="00FE39C0">
        <w:rPr>
          <w:rFonts w:hint="eastAsia"/>
          <w:bCs/>
          <w:iCs/>
          <w:spacing w:val="-2"/>
          <w:lang w:val="vi-VN"/>
        </w:rPr>
        <w:t>ươ</w:t>
      </w:r>
      <w:r w:rsidR="00277467" w:rsidRPr="00FE39C0">
        <w:rPr>
          <w:bCs/>
          <w:iCs/>
          <w:spacing w:val="-2"/>
          <w:lang w:val="vi-VN"/>
        </w:rPr>
        <w:t xml:space="preserve">ng </w:t>
      </w:r>
      <w:r w:rsidR="00277467" w:rsidRPr="00F15139">
        <w:rPr>
          <w:bCs/>
          <w:iCs/>
          <w:spacing w:val="-2"/>
          <w:lang w:val="vi-VN"/>
        </w:rPr>
        <w:t>của Quốc hội và Chính phủ</w:t>
      </w:r>
      <w:r w:rsidR="00277467" w:rsidRPr="00FE39C0">
        <w:rPr>
          <w:bCs/>
          <w:iCs/>
          <w:spacing w:val="-2"/>
          <w:lang w:val="vi-VN"/>
        </w:rPr>
        <w:t xml:space="preserve"> từ </w:t>
      </w:r>
      <w:r w:rsidR="00277467" w:rsidRPr="00F15139">
        <w:rPr>
          <w:bCs/>
          <w:iCs/>
          <w:spacing w:val="-2"/>
          <w:lang w:val="vi-VN"/>
        </w:rPr>
        <w:t>0</w:t>
      </w:r>
      <w:r w:rsidR="00277467" w:rsidRPr="00FE39C0">
        <w:rPr>
          <w:bCs/>
          <w:iCs/>
          <w:spacing w:val="-2"/>
          <w:lang w:val="vi-VN"/>
        </w:rPr>
        <w:t>1/7/2024</w:t>
      </w:r>
      <w:r w:rsidR="00277467" w:rsidRPr="00F15139">
        <w:rPr>
          <w:bCs/>
          <w:iCs/>
          <w:spacing w:val="-2"/>
          <w:lang w:val="vi-VN"/>
        </w:rPr>
        <w:t xml:space="preserve"> vào trong lĩnh vực đăng ký biện pháp bảo đảm thuộc thẩm quyền quản lý nhà nước của Bộ Tư pháp.</w:t>
      </w:r>
    </w:p>
    <w:p w14:paraId="607466C2" w14:textId="77777777" w:rsidR="00B04573" w:rsidRPr="00FE39C0" w:rsidRDefault="006E405D" w:rsidP="00FD55ED">
      <w:pPr>
        <w:spacing w:line="380" w:lineRule="exact"/>
        <w:ind w:firstLine="720"/>
        <w:jc w:val="both"/>
        <w:rPr>
          <w:lang w:val="vi-VN"/>
        </w:rPr>
      </w:pPr>
      <w:r w:rsidRPr="00FE39C0">
        <w:rPr>
          <w:bCs/>
          <w:iCs/>
          <w:spacing w:val="-2"/>
          <w:lang w:val="vi-VN"/>
        </w:rPr>
        <w:t>2.6. Minh bạch, cụ thể, thống nhất, dễ hiểu về ngôn ngữ, kỹ thuật văn bản trong</w:t>
      </w:r>
      <w:r w:rsidR="00277467" w:rsidRPr="00F15139">
        <w:rPr>
          <w:bCs/>
          <w:iCs/>
          <w:spacing w:val="-2"/>
          <w:lang w:val="vi-VN"/>
        </w:rPr>
        <w:t xml:space="preserve"> 02</w:t>
      </w:r>
      <w:r w:rsidRPr="00FE39C0">
        <w:rPr>
          <w:bCs/>
          <w:iCs/>
          <w:spacing w:val="-2"/>
          <w:lang w:val="vi-VN"/>
        </w:rPr>
        <w:t xml:space="preserve"> dự thảo Thông tư.</w:t>
      </w:r>
    </w:p>
    <w:p w14:paraId="2866E417" w14:textId="596068F3" w:rsidR="00B04573" w:rsidRPr="008E1EBB" w:rsidRDefault="00B04573" w:rsidP="00FD55ED">
      <w:pPr>
        <w:spacing w:line="380" w:lineRule="exact"/>
        <w:ind w:firstLine="720"/>
        <w:jc w:val="both"/>
        <w:rPr>
          <w:rFonts w:ascii="Times New Roman Bold" w:hAnsi="Times New Roman Bold"/>
          <w:b/>
          <w:sz w:val="26"/>
          <w:szCs w:val="26"/>
          <w:lang w:val="vi-VN"/>
        </w:rPr>
      </w:pPr>
      <w:r w:rsidRPr="008E1EBB">
        <w:rPr>
          <w:rFonts w:ascii="Times New Roman Bold" w:hAnsi="Times New Roman Bold"/>
          <w:b/>
          <w:sz w:val="26"/>
          <w:szCs w:val="26"/>
          <w:lang w:val="vi-VN"/>
        </w:rPr>
        <w:t>I</w:t>
      </w:r>
      <w:r w:rsidR="00846A78">
        <w:rPr>
          <w:rFonts w:ascii="Times New Roman Bold" w:hAnsi="Times New Roman Bold"/>
          <w:b/>
          <w:sz w:val="26"/>
          <w:szCs w:val="26"/>
          <w:lang w:val="vi-VN"/>
        </w:rPr>
        <w:t>II</w:t>
      </w:r>
      <w:r w:rsidRPr="008E1EBB">
        <w:rPr>
          <w:rFonts w:ascii="Times New Roman Bold" w:hAnsi="Times New Roman Bold"/>
          <w:b/>
          <w:sz w:val="26"/>
          <w:szCs w:val="26"/>
          <w:lang w:val="vi-VN"/>
        </w:rPr>
        <w:t>. VỀ KẾT CẤU VÀ NỘI DUNG CƠ BẢN CỦA</w:t>
      </w:r>
      <w:r w:rsidR="00617631" w:rsidRPr="008E1EBB">
        <w:rPr>
          <w:rFonts w:ascii="Times New Roman Bold" w:hAnsi="Times New Roman Bold"/>
          <w:b/>
          <w:sz w:val="26"/>
          <w:szCs w:val="26"/>
          <w:lang w:val="vi-VN"/>
        </w:rPr>
        <w:t xml:space="preserve"> </w:t>
      </w:r>
      <w:r w:rsidRPr="008E1EBB">
        <w:rPr>
          <w:rFonts w:ascii="Times New Roman Bold" w:hAnsi="Times New Roman Bold"/>
          <w:b/>
          <w:sz w:val="26"/>
          <w:szCs w:val="26"/>
          <w:lang w:val="vi-VN"/>
        </w:rPr>
        <w:t>DỰ THẢO</w:t>
      </w:r>
      <w:r w:rsidR="00412B77" w:rsidRPr="008E1EBB">
        <w:rPr>
          <w:rFonts w:ascii="Times New Roman Bold" w:hAnsi="Times New Roman Bold"/>
          <w:b/>
          <w:sz w:val="26"/>
          <w:szCs w:val="26"/>
          <w:lang w:val="vi-VN"/>
        </w:rPr>
        <w:t xml:space="preserve"> </w:t>
      </w:r>
      <w:r w:rsidRPr="008E1EBB">
        <w:rPr>
          <w:rFonts w:ascii="Times New Roman Bold" w:hAnsi="Times New Roman Bold"/>
          <w:b/>
          <w:sz w:val="26"/>
          <w:szCs w:val="26"/>
          <w:lang w:val="vi-VN"/>
        </w:rPr>
        <w:t>THÔNG TƯ</w:t>
      </w:r>
    </w:p>
    <w:p w14:paraId="0E4916D5" w14:textId="77777777" w:rsidR="00B04573" w:rsidRPr="00FE39C0" w:rsidRDefault="00B04573" w:rsidP="00FD55ED">
      <w:pPr>
        <w:spacing w:line="380" w:lineRule="exact"/>
        <w:ind w:firstLine="720"/>
        <w:jc w:val="both"/>
        <w:rPr>
          <w:b/>
          <w:spacing w:val="4"/>
          <w:lang w:val="vi-VN"/>
        </w:rPr>
      </w:pPr>
      <w:r w:rsidRPr="00FE39C0">
        <w:rPr>
          <w:b/>
          <w:spacing w:val="4"/>
          <w:lang w:val="vi-VN"/>
        </w:rPr>
        <w:t>1. Thông tư quy định mã số, tiêu chuẩn chức danh nghề nghiệp</w:t>
      </w:r>
      <w:r w:rsidR="00095482" w:rsidRPr="00FE39C0">
        <w:rPr>
          <w:b/>
          <w:spacing w:val="4"/>
          <w:lang w:val="vi-VN"/>
        </w:rPr>
        <w:t xml:space="preserve"> </w:t>
      </w:r>
      <w:r w:rsidRPr="00FE39C0">
        <w:rPr>
          <w:b/>
          <w:spacing w:val="4"/>
          <w:lang w:val="vi-VN"/>
        </w:rPr>
        <w:t>Đăng ký biện pháp bảo đảm</w:t>
      </w:r>
    </w:p>
    <w:p w14:paraId="24FDA001" w14:textId="77777777" w:rsidR="00B04573" w:rsidRPr="00FE39C0" w:rsidRDefault="00B04573" w:rsidP="00FD55ED">
      <w:pPr>
        <w:spacing w:line="380" w:lineRule="exact"/>
        <w:ind w:firstLine="720"/>
        <w:jc w:val="both"/>
        <w:rPr>
          <w:b/>
          <w:spacing w:val="2"/>
          <w:lang w:val="vi-VN"/>
        </w:rPr>
      </w:pPr>
      <w:bookmarkStart w:id="1" w:name="_Hlk49172184"/>
      <w:r w:rsidRPr="00CE5AD4">
        <w:rPr>
          <w:bCs/>
          <w:spacing w:val="2"/>
          <w:lang w:val="vi-VN"/>
        </w:rPr>
        <w:t>1.1. Về tên gọi:</w:t>
      </w:r>
      <w:r w:rsidRPr="00FE39C0">
        <w:rPr>
          <w:b/>
          <w:spacing w:val="2"/>
          <w:lang w:val="vi-VN"/>
        </w:rPr>
        <w:t xml:space="preserve"> </w:t>
      </w:r>
      <w:r w:rsidRPr="00FE39C0">
        <w:rPr>
          <w:spacing w:val="4"/>
          <w:lang w:val="vi-VN"/>
        </w:rPr>
        <w:t>Thông tư quy định mã số, tiêu chuẩn chức danh nghề nghiệp</w:t>
      </w:r>
      <w:r w:rsidR="00095482" w:rsidRPr="00FE39C0">
        <w:rPr>
          <w:spacing w:val="4"/>
          <w:lang w:val="vi-VN"/>
        </w:rPr>
        <w:t xml:space="preserve"> </w:t>
      </w:r>
      <w:r w:rsidRPr="00FE39C0">
        <w:rPr>
          <w:spacing w:val="4"/>
          <w:lang w:val="vi-VN"/>
        </w:rPr>
        <w:t>Đăng ký biện pháp bảo đảm</w:t>
      </w:r>
    </w:p>
    <w:p w14:paraId="30F009CD" w14:textId="77777777" w:rsidR="00567851" w:rsidRPr="00FE39C0" w:rsidRDefault="00567851" w:rsidP="00FD55ED">
      <w:pPr>
        <w:spacing w:line="380" w:lineRule="exact"/>
        <w:ind w:firstLine="720"/>
        <w:jc w:val="both"/>
        <w:rPr>
          <w:bCs/>
          <w:spacing w:val="2"/>
          <w:lang w:val="vi-VN"/>
        </w:rPr>
      </w:pPr>
      <w:r w:rsidRPr="00FE39C0">
        <w:rPr>
          <w:bCs/>
          <w:spacing w:val="2"/>
          <w:lang w:val="vi-VN"/>
        </w:rPr>
        <w:t>1.2. Về kết cấu</w:t>
      </w:r>
    </w:p>
    <w:p w14:paraId="03B4C33C" w14:textId="77777777" w:rsidR="00567851" w:rsidRPr="00FE39C0" w:rsidRDefault="00567851"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2"/>
          <w:sz w:val="28"/>
          <w:szCs w:val="28"/>
          <w:lang w:val="vi-VN"/>
        </w:rPr>
        <w:t xml:space="preserve">Dự thảo Thông tư được bố cục </w:t>
      </w:r>
      <w:r w:rsidRPr="00CE5AD4">
        <w:rPr>
          <w:rFonts w:ascii="Times New Roman" w:hAnsi="Times New Roman" w:cs="Times New Roman"/>
          <w:spacing w:val="2"/>
          <w:sz w:val="28"/>
          <w:szCs w:val="28"/>
          <w:lang w:val="vi-VN"/>
        </w:rPr>
        <w:t>thành 0</w:t>
      </w:r>
      <w:r w:rsidRPr="00F15139">
        <w:rPr>
          <w:rFonts w:ascii="Times New Roman" w:hAnsi="Times New Roman" w:cs="Times New Roman"/>
          <w:spacing w:val="2"/>
          <w:sz w:val="28"/>
          <w:szCs w:val="28"/>
          <w:lang w:val="vi-VN"/>
        </w:rPr>
        <w:t xml:space="preserve">3 </w:t>
      </w:r>
      <w:r w:rsidRPr="00CE5AD4">
        <w:rPr>
          <w:rFonts w:ascii="Times New Roman" w:hAnsi="Times New Roman" w:cs="Times New Roman"/>
          <w:spacing w:val="2"/>
          <w:sz w:val="28"/>
          <w:szCs w:val="28"/>
          <w:lang w:val="vi-VN"/>
        </w:rPr>
        <w:t>chương,</w:t>
      </w:r>
      <w:r w:rsidRPr="00FE39C0">
        <w:rPr>
          <w:rFonts w:ascii="Times New Roman" w:hAnsi="Times New Roman" w:cs="Times New Roman"/>
          <w:spacing w:val="2"/>
          <w:sz w:val="28"/>
          <w:szCs w:val="28"/>
          <w:lang w:val="vi-VN"/>
        </w:rPr>
        <w:t xml:space="preserve"> </w:t>
      </w:r>
      <w:r w:rsidR="00B50356">
        <w:rPr>
          <w:rFonts w:ascii="Times New Roman" w:hAnsi="Times New Roman" w:cs="Times New Roman"/>
          <w:spacing w:val="2"/>
          <w:sz w:val="28"/>
          <w:szCs w:val="28"/>
          <w:lang w:val="vi-VN"/>
        </w:rPr>
        <w:t>0</w:t>
      </w:r>
      <w:r w:rsidR="00B50356" w:rsidRPr="00B50356">
        <w:rPr>
          <w:rFonts w:ascii="Times New Roman" w:hAnsi="Times New Roman" w:cs="Times New Roman"/>
          <w:spacing w:val="2"/>
          <w:sz w:val="28"/>
          <w:szCs w:val="28"/>
          <w:lang w:val="vi-VN"/>
        </w:rPr>
        <w:t>8</w:t>
      </w:r>
      <w:r w:rsidRPr="00CE5AD4">
        <w:rPr>
          <w:rFonts w:ascii="Times New Roman" w:hAnsi="Times New Roman" w:cs="Times New Roman"/>
          <w:spacing w:val="2"/>
          <w:sz w:val="28"/>
          <w:szCs w:val="28"/>
          <w:lang w:val="vi-VN"/>
        </w:rPr>
        <w:t xml:space="preserve"> điều,</w:t>
      </w:r>
      <w:r w:rsidRPr="00FE39C0">
        <w:rPr>
          <w:rFonts w:ascii="Times New Roman" w:hAnsi="Times New Roman" w:cs="Times New Roman"/>
          <w:spacing w:val="2"/>
          <w:sz w:val="28"/>
          <w:szCs w:val="28"/>
          <w:lang w:val="vi-VN"/>
        </w:rPr>
        <w:t xml:space="preserve"> bao gồm:</w:t>
      </w:r>
    </w:p>
    <w:p w14:paraId="48B28C65" w14:textId="77777777" w:rsidR="00567851" w:rsidRPr="00FE39C0" w:rsidRDefault="00567851"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2"/>
          <w:sz w:val="28"/>
          <w:szCs w:val="28"/>
          <w:lang w:val="vi-VN"/>
        </w:rPr>
        <w:t>- Chương I. Những quy định chung (Điều 1 - Điều 2);</w:t>
      </w:r>
    </w:p>
    <w:p w14:paraId="04C0CFFE" w14:textId="77777777" w:rsidR="00567851" w:rsidRPr="00FE39C0" w:rsidRDefault="00567851"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2"/>
          <w:sz w:val="28"/>
          <w:szCs w:val="28"/>
          <w:lang w:val="vi-VN"/>
        </w:rPr>
        <w:t>- Chương II. Tiêu chuẩn chức danh nghề nghiệp Đăng ký biện pháp bảo đảm (Điều 3 - Điều 6);</w:t>
      </w:r>
    </w:p>
    <w:p w14:paraId="73F7F9D2" w14:textId="77777777" w:rsidR="00567851" w:rsidRPr="00FE39C0" w:rsidRDefault="00567851"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2"/>
          <w:sz w:val="28"/>
          <w:szCs w:val="28"/>
          <w:lang w:val="vi-VN"/>
        </w:rPr>
        <w:lastRenderedPageBreak/>
        <w:t xml:space="preserve">- </w:t>
      </w:r>
      <w:r w:rsidRPr="00CE5AD4">
        <w:rPr>
          <w:rFonts w:ascii="Times New Roman" w:hAnsi="Times New Roman" w:cs="Times New Roman"/>
          <w:spacing w:val="2"/>
          <w:sz w:val="28"/>
          <w:szCs w:val="28"/>
          <w:lang w:val="vi-VN"/>
        </w:rPr>
        <w:t>Chương I</w:t>
      </w:r>
      <w:r w:rsidRPr="00F15139">
        <w:rPr>
          <w:rFonts w:ascii="Times New Roman" w:hAnsi="Times New Roman" w:cs="Times New Roman"/>
          <w:spacing w:val="2"/>
          <w:sz w:val="28"/>
          <w:szCs w:val="28"/>
          <w:lang w:val="vi-VN"/>
        </w:rPr>
        <w:t>II</w:t>
      </w:r>
      <w:r w:rsidRPr="00CE5AD4">
        <w:rPr>
          <w:rFonts w:ascii="Times New Roman" w:hAnsi="Times New Roman" w:cs="Times New Roman"/>
          <w:spacing w:val="2"/>
          <w:sz w:val="28"/>
          <w:szCs w:val="28"/>
          <w:lang w:val="vi-VN"/>
        </w:rPr>
        <w:t xml:space="preserve">. </w:t>
      </w:r>
      <w:r w:rsidR="00746D63">
        <w:rPr>
          <w:rFonts w:ascii="Times New Roman" w:hAnsi="Times New Roman" w:cs="Times New Roman"/>
          <w:spacing w:val="2"/>
          <w:sz w:val="28"/>
          <w:szCs w:val="28"/>
        </w:rPr>
        <w:t>Điều khoản</w:t>
      </w:r>
      <w:r w:rsidR="00B50356" w:rsidRPr="008E1EBB">
        <w:rPr>
          <w:rFonts w:ascii="Times New Roman" w:hAnsi="Times New Roman" w:cs="Times New Roman"/>
          <w:spacing w:val="2"/>
          <w:sz w:val="28"/>
          <w:szCs w:val="28"/>
          <w:lang w:val="vi-VN"/>
        </w:rPr>
        <w:t xml:space="preserve"> thi hành</w:t>
      </w:r>
      <w:r w:rsidRPr="00CE5AD4">
        <w:rPr>
          <w:rFonts w:ascii="Times New Roman" w:hAnsi="Times New Roman" w:cs="Times New Roman"/>
          <w:spacing w:val="2"/>
          <w:sz w:val="28"/>
          <w:szCs w:val="28"/>
          <w:lang w:val="vi-VN"/>
        </w:rPr>
        <w:t xml:space="preserve"> (Điều</w:t>
      </w:r>
      <w:r w:rsidRPr="00F15139">
        <w:rPr>
          <w:rFonts w:ascii="Times New Roman" w:hAnsi="Times New Roman" w:cs="Times New Roman"/>
          <w:spacing w:val="2"/>
          <w:sz w:val="28"/>
          <w:szCs w:val="28"/>
          <w:lang w:val="vi-VN"/>
        </w:rPr>
        <w:t xml:space="preserve"> 7</w:t>
      </w:r>
      <w:r w:rsidRPr="00CE5AD4">
        <w:rPr>
          <w:rFonts w:ascii="Times New Roman" w:hAnsi="Times New Roman" w:cs="Times New Roman"/>
          <w:spacing w:val="2"/>
          <w:sz w:val="28"/>
          <w:szCs w:val="28"/>
          <w:lang w:val="vi-VN"/>
        </w:rPr>
        <w:t xml:space="preserve"> - Điều </w:t>
      </w:r>
      <w:r w:rsidR="00B50356">
        <w:rPr>
          <w:rFonts w:ascii="Times New Roman" w:hAnsi="Times New Roman" w:cs="Times New Roman"/>
          <w:spacing w:val="2"/>
          <w:sz w:val="28"/>
          <w:szCs w:val="28"/>
          <w:lang w:val="vi-VN"/>
        </w:rPr>
        <w:t>8</w:t>
      </w:r>
      <w:r w:rsidRPr="00CE5AD4">
        <w:rPr>
          <w:rFonts w:ascii="Times New Roman" w:hAnsi="Times New Roman" w:cs="Times New Roman"/>
          <w:spacing w:val="2"/>
          <w:sz w:val="28"/>
          <w:szCs w:val="28"/>
          <w:lang w:val="vi-VN"/>
        </w:rPr>
        <w:t>).</w:t>
      </w:r>
    </w:p>
    <w:p w14:paraId="0B37D01F" w14:textId="77777777" w:rsidR="00567851" w:rsidRPr="00FE39C0" w:rsidRDefault="00567851" w:rsidP="00FD55ED">
      <w:pPr>
        <w:spacing w:line="380" w:lineRule="exact"/>
        <w:ind w:firstLine="720"/>
        <w:jc w:val="both"/>
        <w:rPr>
          <w:iCs/>
          <w:spacing w:val="2"/>
          <w:lang w:val="vi-VN"/>
        </w:rPr>
      </w:pPr>
      <w:r w:rsidRPr="00FE39C0">
        <w:rPr>
          <w:iCs/>
          <w:spacing w:val="2"/>
          <w:lang w:val="vi-VN"/>
        </w:rPr>
        <w:t>1.3. Nội dung cơ bản của dự thảo Thông tư</w:t>
      </w:r>
    </w:p>
    <w:p w14:paraId="7737FF37" w14:textId="77777777" w:rsidR="00567851" w:rsidRPr="00FE39C0" w:rsidRDefault="00567851" w:rsidP="00FD55ED">
      <w:pPr>
        <w:spacing w:line="380" w:lineRule="exact"/>
        <w:ind w:firstLine="720"/>
        <w:jc w:val="both"/>
        <w:rPr>
          <w:spacing w:val="2"/>
          <w:lang w:val="vi-VN"/>
        </w:rPr>
      </w:pPr>
      <w:r w:rsidRPr="00F15139">
        <w:rPr>
          <w:iCs/>
          <w:spacing w:val="2"/>
          <w:lang w:val="vi-VN"/>
        </w:rPr>
        <w:t>a)</w:t>
      </w:r>
      <w:r w:rsidRPr="00FE39C0">
        <w:rPr>
          <w:iCs/>
          <w:spacing w:val="2"/>
          <w:lang w:val="vi-VN"/>
        </w:rPr>
        <w:t xml:space="preserve"> </w:t>
      </w:r>
      <w:r w:rsidRPr="00FE39C0">
        <w:rPr>
          <w:spacing w:val="2"/>
          <w:lang w:val="vi-VN"/>
        </w:rPr>
        <w:t>Về phạm vi điều chỉnh và đối tượng áp dụng (Điều 1)</w:t>
      </w:r>
    </w:p>
    <w:p w14:paraId="3A46C589" w14:textId="77777777" w:rsidR="00567851" w:rsidRPr="00F15139" w:rsidRDefault="00567851" w:rsidP="00FD55ED">
      <w:pPr>
        <w:spacing w:line="380" w:lineRule="exact"/>
        <w:ind w:firstLine="720"/>
        <w:jc w:val="both"/>
        <w:rPr>
          <w:spacing w:val="2"/>
          <w:lang w:val="vi-VN"/>
        </w:rPr>
      </w:pPr>
      <w:r w:rsidRPr="00FE39C0">
        <w:rPr>
          <w:spacing w:val="2"/>
          <w:lang w:val="vi-VN"/>
        </w:rPr>
        <w:t>Dự thảo Thông tư xác định</w:t>
      </w:r>
      <w:r w:rsidRPr="00F15139">
        <w:rPr>
          <w:spacing w:val="2"/>
          <w:lang w:val="vi-VN"/>
        </w:rPr>
        <w:t>:</w:t>
      </w:r>
    </w:p>
    <w:p w14:paraId="4814E978" w14:textId="77777777" w:rsidR="00567851" w:rsidRPr="00FE39C0" w:rsidRDefault="00567851" w:rsidP="00FD55ED">
      <w:pPr>
        <w:spacing w:line="380" w:lineRule="exact"/>
        <w:ind w:firstLine="720"/>
        <w:jc w:val="both"/>
        <w:rPr>
          <w:spacing w:val="2"/>
          <w:lang w:val="vi-VN"/>
        </w:rPr>
      </w:pPr>
      <w:r w:rsidRPr="00F15139">
        <w:rPr>
          <w:spacing w:val="2"/>
          <w:lang w:val="vi-VN"/>
        </w:rPr>
        <w:t>-</w:t>
      </w:r>
      <w:r w:rsidRPr="00FE39C0">
        <w:rPr>
          <w:spacing w:val="2"/>
          <w:lang w:val="vi-VN"/>
        </w:rPr>
        <w:t xml:space="preserve"> Thông tư này </w:t>
      </w:r>
      <w:r w:rsidRPr="00FE39C0">
        <w:rPr>
          <w:spacing w:val="3"/>
          <w:shd w:val="clear" w:color="auto" w:fill="FFFFFF"/>
          <w:lang w:val="vi-VN"/>
        </w:rPr>
        <w:t xml:space="preserve">quy định mã số, tiêu </w:t>
      </w:r>
      <w:r w:rsidRPr="00CE5AD4">
        <w:rPr>
          <w:spacing w:val="3"/>
          <w:shd w:val="clear" w:color="auto" w:fill="FFFFFF"/>
          <w:lang w:val="vi-VN"/>
        </w:rPr>
        <w:t>chuẩn chức</w:t>
      </w:r>
      <w:r w:rsidRPr="00FE39C0">
        <w:rPr>
          <w:spacing w:val="3"/>
          <w:shd w:val="clear" w:color="auto" w:fill="FFFFFF"/>
          <w:lang w:val="vi-VN"/>
        </w:rPr>
        <w:t xml:space="preserve"> danh nghề nghiệp viên chức Đăng ký biện pháp bảo đảm</w:t>
      </w:r>
      <w:r w:rsidRPr="00FE39C0">
        <w:rPr>
          <w:spacing w:val="2"/>
          <w:lang w:val="vi-VN"/>
        </w:rPr>
        <w:t>.</w:t>
      </w:r>
    </w:p>
    <w:p w14:paraId="654D6C1F" w14:textId="77777777" w:rsidR="00567851" w:rsidRPr="00FE39C0" w:rsidRDefault="00567851" w:rsidP="00FD55ED">
      <w:pPr>
        <w:spacing w:line="380" w:lineRule="exact"/>
        <w:ind w:firstLine="720"/>
        <w:jc w:val="both"/>
        <w:rPr>
          <w:spacing w:val="3"/>
          <w:shd w:val="clear" w:color="auto" w:fill="FFFFFF"/>
          <w:lang w:val="vi-VN"/>
        </w:rPr>
      </w:pPr>
      <w:r w:rsidRPr="00F15139">
        <w:rPr>
          <w:spacing w:val="3"/>
          <w:shd w:val="clear" w:color="auto" w:fill="FFFFFF"/>
          <w:lang w:val="vi-VN"/>
        </w:rPr>
        <w:t xml:space="preserve">- </w:t>
      </w:r>
      <w:r w:rsidRPr="00FE39C0">
        <w:rPr>
          <w:spacing w:val="3"/>
          <w:shd w:val="clear" w:color="auto" w:fill="FFFFFF"/>
          <w:lang w:val="vi-VN"/>
        </w:rPr>
        <w:t>Thông tư này áp dụng đối với viên chức đăng ký biện pháp bảo đảm làm việc tại các Trung tâm Đăng ký giao dịch, tài sản thuộc Cục Đăng ký quốc gia giao dịch bảo đảm, Bộ Tư pháp; các cơ quan, tổ chức, cá nhân có liên quan.</w:t>
      </w:r>
    </w:p>
    <w:p w14:paraId="6639BEB2" w14:textId="77777777" w:rsidR="00567851" w:rsidRPr="00FE39C0" w:rsidRDefault="00567851" w:rsidP="00FD55ED">
      <w:pPr>
        <w:spacing w:line="380" w:lineRule="exact"/>
        <w:ind w:firstLine="720"/>
        <w:jc w:val="both"/>
        <w:rPr>
          <w:spacing w:val="2"/>
          <w:lang w:val="vi-VN"/>
        </w:rPr>
      </w:pPr>
      <w:r w:rsidRPr="00F15139">
        <w:rPr>
          <w:color w:val="000000" w:themeColor="text1"/>
          <w:spacing w:val="3"/>
          <w:shd w:val="clear" w:color="auto" w:fill="FFFFFF"/>
          <w:lang w:val="vi-VN"/>
        </w:rPr>
        <w:t xml:space="preserve">- </w:t>
      </w:r>
      <w:r w:rsidRPr="00FE39C0">
        <w:rPr>
          <w:color w:val="000000" w:themeColor="text1"/>
          <w:spacing w:val="3"/>
          <w:shd w:val="clear" w:color="auto" w:fill="FFFFFF"/>
          <w:lang w:val="vi-VN"/>
        </w:rPr>
        <w:t>Đăng ký biện pháp bảo đảm quy định tại Thông tư này bao gồm đăng ký, cung cấp thông tin về biện pháp bảo đảm; đăng ký</w:t>
      </w:r>
      <w:r w:rsidR="00746D63">
        <w:rPr>
          <w:color w:val="000000" w:themeColor="text1"/>
          <w:spacing w:val="3"/>
          <w:shd w:val="clear" w:color="auto" w:fill="FFFFFF"/>
          <w:lang w:val="en-US"/>
        </w:rPr>
        <w:t>, cung cấp thông tin về</w:t>
      </w:r>
      <w:r w:rsidRPr="00FE39C0">
        <w:rPr>
          <w:color w:val="000000" w:themeColor="text1"/>
          <w:spacing w:val="3"/>
          <w:shd w:val="clear" w:color="auto" w:fill="FFFFFF"/>
          <w:lang w:val="vi-VN"/>
        </w:rPr>
        <w:t xml:space="preserve"> tài sản, giao dịch khác th</w:t>
      </w:r>
      <w:r w:rsidR="00746D63">
        <w:rPr>
          <w:color w:val="000000" w:themeColor="text1"/>
          <w:spacing w:val="3"/>
          <w:shd w:val="clear" w:color="auto" w:fill="FFFFFF"/>
          <w:lang w:val="en-US"/>
        </w:rPr>
        <w:t>eo</w:t>
      </w:r>
      <w:r w:rsidRPr="00FE39C0">
        <w:rPr>
          <w:color w:val="000000" w:themeColor="text1"/>
          <w:spacing w:val="3"/>
          <w:shd w:val="clear" w:color="auto" w:fill="FFFFFF"/>
          <w:lang w:val="vi-VN"/>
        </w:rPr>
        <w:t xml:space="preserve"> thẩm quyền của các Trung tâm Đăng ký giao dịch, tài sản thuộc Cục Đăng ký quốc gia giao dịch bảo đảm, Bộ Tư pháp.</w:t>
      </w:r>
    </w:p>
    <w:p w14:paraId="50559FE9" w14:textId="77777777" w:rsidR="00567851" w:rsidRPr="00FE39C0" w:rsidRDefault="00567851" w:rsidP="00FD55ED">
      <w:pPr>
        <w:spacing w:line="380" w:lineRule="exact"/>
        <w:ind w:firstLine="720"/>
        <w:jc w:val="both"/>
        <w:rPr>
          <w:spacing w:val="-2"/>
          <w:lang w:val="vi-VN"/>
        </w:rPr>
      </w:pPr>
      <w:r w:rsidRPr="00F15139">
        <w:rPr>
          <w:spacing w:val="-2"/>
          <w:lang w:val="vi-VN"/>
        </w:rPr>
        <w:t>b)</w:t>
      </w:r>
      <w:r w:rsidRPr="00FE39C0">
        <w:rPr>
          <w:spacing w:val="-2"/>
          <w:lang w:val="vi-VN"/>
        </w:rPr>
        <w:t xml:space="preserve"> Về mã số và phân hạng chức danh nghề nghiệp viên chức Đăng ký biện pháp bảo đảm (Điều 2)</w:t>
      </w:r>
    </w:p>
    <w:p w14:paraId="7FE48109" w14:textId="77777777" w:rsidR="00567851" w:rsidRPr="00FE39C0" w:rsidRDefault="00567851" w:rsidP="00FD55ED">
      <w:pPr>
        <w:spacing w:line="380" w:lineRule="exact"/>
        <w:ind w:firstLine="720"/>
        <w:jc w:val="both"/>
        <w:rPr>
          <w:spacing w:val="2"/>
          <w:lang w:val="vi-VN"/>
        </w:rPr>
      </w:pPr>
      <w:r w:rsidRPr="00FE39C0">
        <w:rPr>
          <w:spacing w:val="2"/>
          <w:lang w:val="vi-VN"/>
        </w:rPr>
        <w:t>Viên chức Đăng ký biện pháp bảo đảm hạng I – Mã số: V.00.01.01</w:t>
      </w:r>
    </w:p>
    <w:p w14:paraId="7C373CD6" w14:textId="77777777" w:rsidR="00567851" w:rsidRPr="00FE39C0" w:rsidRDefault="00567851" w:rsidP="00FD55ED">
      <w:pPr>
        <w:spacing w:line="380" w:lineRule="exact"/>
        <w:ind w:firstLine="720"/>
        <w:jc w:val="both"/>
        <w:rPr>
          <w:spacing w:val="2"/>
          <w:lang w:val="vi-VN"/>
        </w:rPr>
      </w:pPr>
      <w:r w:rsidRPr="00FE39C0">
        <w:rPr>
          <w:spacing w:val="2"/>
          <w:lang w:val="vi-VN"/>
        </w:rPr>
        <w:t>Viên chức Đăng ký biện pháp bảo đảm hạng II – Mã số: V.00.01.02</w:t>
      </w:r>
    </w:p>
    <w:p w14:paraId="6E25E6A2" w14:textId="77777777" w:rsidR="00567851" w:rsidRDefault="00567851" w:rsidP="00FD55ED">
      <w:pPr>
        <w:spacing w:line="380" w:lineRule="exact"/>
        <w:ind w:firstLine="720"/>
        <w:jc w:val="both"/>
        <w:rPr>
          <w:spacing w:val="2"/>
          <w:lang w:val="vi-VN"/>
        </w:rPr>
      </w:pPr>
      <w:r w:rsidRPr="00FE39C0">
        <w:rPr>
          <w:spacing w:val="2"/>
          <w:lang w:val="vi-VN"/>
        </w:rPr>
        <w:t>Viên chức Đăng ký biện pháp bảo đảm hạng III – Mã số: V.00.01.03</w:t>
      </w:r>
    </w:p>
    <w:p w14:paraId="3F0DCFA9" w14:textId="77777777" w:rsidR="008E1EBB" w:rsidRPr="00FE39C0" w:rsidRDefault="008E1EBB" w:rsidP="00FD55ED">
      <w:pPr>
        <w:spacing w:line="380" w:lineRule="exact"/>
        <w:ind w:firstLine="720"/>
        <w:jc w:val="both"/>
        <w:rPr>
          <w:spacing w:val="2"/>
          <w:lang w:val="vi-VN"/>
        </w:rPr>
      </w:pPr>
      <w:r w:rsidRPr="005752C4">
        <w:rPr>
          <w:spacing w:val="2"/>
          <w:lang w:val="vi-VN"/>
        </w:rPr>
        <w:t xml:space="preserve">Việc quy định </w:t>
      </w:r>
      <w:r w:rsidRPr="00AB70CD">
        <w:rPr>
          <w:iCs/>
          <w:spacing w:val="-2"/>
          <w:lang w:val="vi-VN"/>
        </w:rPr>
        <w:t>mã số và phân hạng chức danh nghề nghiệp viên chức Đăng ký biện pháp bảo đảm</w:t>
      </w:r>
      <w:r w:rsidRPr="005752C4">
        <w:rPr>
          <w:iCs/>
          <w:spacing w:val="-2"/>
          <w:lang w:val="vi-VN"/>
        </w:rPr>
        <w:t xml:space="preserve"> như trên là dựa t</w:t>
      </w:r>
      <w:r w:rsidRPr="005752C4">
        <w:rPr>
          <w:spacing w:val="-2"/>
          <w:lang w:val="vi-VN"/>
        </w:rPr>
        <w:t xml:space="preserve">rên cơ sở thẩm quyền của </w:t>
      </w:r>
      <w:r w:rsidRPr="00AB70CD">
        <w:rPr>
          <w:spacing w:val="2"/>
          <w:lang w:val="vi-VN"/>
        </w:rPr>
        <w:t xml:space="preserve">Bộ quản lý chức danh nghề nghiệp viên chức </w:t>
      </w:r>
      <w:r w:rsidRPr="005752C4">
        <w:rPr>
          <w:spacing w:val="2"/>
          <w:lang w:val="vi-VN"/>
        </w:rPr>
        <w:t>(</w:t>
      </w:r>
      <w:r w:rsidRPr="003A3DB4">
        <w:rPr>
          <w:spacing w:val="2"/>
          <w:lang w:val="vi-VN"/>
        </w:rPr>
        <w:t>khoản 3 Điều 64 Nghị định số 115/2020/NĐ-CP</w:t>
      </w:r>
      <w:r w:rsidRPr="005752C4">
        <w:rPr>
          <w:spacing w:val="2"/>
          <w:lang w:val="vi-VN"/>
        </w:rPr>
        <w:t xml:space="preserve">); </w:t>
      </w:r>
      <w:r w:rsidRPr="003A3DB4">
        <w:rPr>
          <w:bCs/>
          <w:spacing w:val="-2"/>
          <w:lang w:val="vi-VN"/>
        </w:rPr>
        <w:t xml:space="preserve">chức danh nghề nghiệp chuyên ngành, cơ cấu viên chức theo chức danh nghề nghiệp trong đơn vị sự nghiệp công lập thuộc ngành, lĩnh vực tư pháp </w:t>
      </w:r>
      <w:r w:rsidRPr="005752C4">
        <w:rPr>
          <w:bCs/>
          <w:spacing w:val="-2"/>
          <w:lang w:val="vi-VN"/>
        </w:rPr>
        <w:t>(</w:t>
      </w:r>
      <w:r w:rsidRPr="003A3DB4">
        <w:rPr>
          <w:bCs/>
          <w:spacing w:val="-2"/>
          <w:lang w:val="vi-VN"/>
        </w:rPr>
        <w:t>Thông tư số 06/2023/TT-BTP ngày 18/9/2023 của Bộ trưởng Bộ Tư pháp</w:t>
      </w:r>
      <w:r w:rsidRPr="005752C4">
        <w:rPr>
          <w:bCs/>
          <w:spacing w:val="-2"/>
          <w:lang w:val="vi-VN"/>
        </w:rPr>
        <w:t>)</w:t>
      </w:r>
      <w:r w:rsidRPr="005752C4">
        <w:rPr>
          <w:spacing w:val="2"/>
          <w:lang w:val="vi-VN"/>
        </w:rPr>
        <w:t xml:space="preserve">. </w:t>
      </w:r>
      <w:r w:rsidRPr="005752C4">
        <w:rPr>
          <w:bCs/>
          <w:spacing w:val="-2"/>
          <w:lang w:val="vi-VN"/>
        </w:rPr>
        <w:t>Việc xây dựng mã số chức danh nghề nghiệp tại dự thảo Thông tư dựa trên nguyên tắc chung trong xác định mã số đối với chức danh nghề nghiệp viên chức và đảm bảo không trùng lặp với mã số đã có của các chức danh nghề nghiệp viên chức khác.</w:t>
      </w:r>
    </w:p>
    <w:p w14:paraId="0FE45526" w14:textId="77777777" w:rsidR="00567851" w:rsidRPr="00FE39C0" w:rsidRDefault="00567851" w:rsidP="00FD55ED">
      <w:pPr>
        <w:spacing w:line="380" w:lineRule="exact"/>
        <w:ind w:firstLine="720"/>
        <w:jc w:val="both"/>
        <w:rPr>
          <w:bCs/>
          <w:spacing w:val="-4"/>
          <w:lang w:val="vi-VN"/>
        </w:rPr>
      </w:pPr>
      <w:r w:rsidRPr="00F15139">
        <w:rPr>
          <w:bCs/>
          <w:spacing w:val="-4"/>
          <w:lang w:val="vi-VN"/>
        </w:rPr>
        <w:t>c)</w:t>
      </w:r>
      <w:r w:rsidRPr="00FE39C0">
        <w:rPr>
          <w:bCs/>
          <w:spacing w:val="-4"/>
          <w:lang w:val="vi-VN"/>
        </w:rPr>
        <w:t xml:space="preserve"> Về tiêu chuẩn chức danh nghề nghiệp viên chức Đăng ký biện pháp bảo đảm (Điều 3 – Điều 6)</w:t>
      </w:r>
    </w:p>
    <w:p w14:paraId="45A3429C" w14:textId="77777777" w:rsidR="008E1EBB" w:rsidRPr="00746D63" w:rsidRDefault="008E1EBB" w:rsidP="00FD55ED">
      <w:pPr>
        <w:spacing w:line="380" w:lineRule="exact"/>
        <w:ind w:firstLine="720"/>
        <w:jc w:val="both"/>
        <w:rPr>
          <w:bCs/>
          <w:spacing w:val="-2"/>
          <w:lang w:val="en-US"/>
        </w:rPr>
      </w:pPr>
      <w:r w:rsidRPr="003A3DB4">
        <w:rPr>
          <w:bCs/>
          <w:spacing w:val="-2"/>
          <w:lang w:val="vi-VN"/>
        </w:rPr>
        <w:t xml:space="preserve">Dự thảo Thông tư quy định </w:t>
      </w:r>
      <w:r w:rsidRPr="005752C4">
        <w:rPr>
          <w:bCs/>
          <w:spacing w:val="-2"/>
          <w:lang w:val="vi-VN"/>
        </w:rPr>
        <w:t xml:space="preserve">04 nhóm tiêu chuẩn đối với chức danh nghề nghiệp viên chức đăng ký biện pháp bảo đảm: (i) về </w:t>
      </w:r>
      <w:r w:rsidR="00746D63" w:rsidRPr="003A3DB4">
        <w:rPr>
          <w:bCs/>
          <w:spacing w:val="-2"/>
          <w:lang w:val="vi-VN"/>
        </w:rPr>
        <w:t>đạo đức nghề nghiệp</w:t>
      </w:r>
      <w:r w:rsidRPr="005752C4">
        <w:rPr>
          <w:bCs/>
          <w:spacing w:val="-2"/>
          <w:lang w:val="vi-VN"/>
        </w:rPr>
        <w:t>; (ii)</w:t>
      </w:r>
      <w:r w:rsidRPr="003A3DB4">
        <w:rPr>
          <w:bCs/>
          <w:spacing w:val="-2"/>
          <w:lang w:val="vi-VN"/>
        </w:rPr>
        <w:t xml:space="preserve"> về</w:t>
      </w:r>
      <w:r w:rsidR="00746D63" w:rsidRPr="00746D63">
        <w:rPr>
          <w:bCs/>
          <w:spacing w:val="-2"/>
          <w:lang w:val="vi-VN"/>
        </w:rPr>
        <w:t xml:space="preserve"> </w:t>
      </w:r>
      <w:r w:rsidR="00746D63" w:rsidRPr="003A3DB4">
        <w:rPr>
          <w:bCs/>
          <w:spacing w:val="-2"/>
          <w:lang w:val="vi-VN"/>
        </w:rPr>
        <w:t>nhiệm vụ</w:t>
      </w:r>
      <w:r w:rsidRPr="005752C4">
        <w:rPr>
          <w:bCs/>
          <w:spacing w:val="-2"/>
          <w:lang w:val="vi-VN"/>
        </w:rPr>
        <w:t xml:space="preserve">; (iii) về </w:t>
      </w:r>
      <w:r w:rsidRPr="003A3DB4">
        <w:rPr>
          <w:bCs/>
          <w:spacing w:val="-2"/>
          <w:lang w:val="vi-VN"/>
        </w:rPr>
        <w:t xml:space="preserve">tiêu chuẩn về trình độ đào tạo, bồi dưỡng và </w:t>
      </w:r>
      <w:r w:rsidRPr="005752C4">
        <w:rPr>
          <w:bCs/>
          <w:spacing w:val="-2"/>
          <w:lang w:val="vi-VN"/>
        </w:rPr>
        <w:t xml:space="preserve">(iv) </w:t>
      </w:r>
      <w:r w:rsidRPr="003A3DB4">
        <w:rPr>
          <w:bCs/>
          <w:spacing w:val="-2"/>
          <w:lang w:val="vi-VN"/>
        </w:rPr>
        <w:t>về năng lực chuyên môn</w:t>
      </w:r>
      <w:r w:rsidR="00746D63">
        <w:rPr>
          <w:bCs/>
          <w:spacing w:val="-2"/>
          <w:lang w:val="vi-VN"/>
        </w:rPr>
        <w:t>, nghiệp vụ.</w:t>
      </w:r>
    </w:p>
    <w:p w14:paraId="233F302B" w14:textId="77777777" w:rsidR="00567851" w:rsidRPr="00FE39C0" w:rsidRDefault="008E1EBB" w:rsidP="00FD55ED">
      <w:pPr>
        <w:spacing w:line="380" w:lineRule="exact"/>
        <w:ind w:firstLine="720"/>
        <w:jc w:val="both"/>
        <w:rPr>
          <w:bCs/>
          <w:spacing w:val="-2"/>
          <w:lang w:val="vi-VN"/>
        </w:rPr>
      </w:pPr>
      <w:r w:rsidRPr="005752C4">
        <w:rPr>
          <w:bCs/>
          <w:spacing w:val="-2"/>
          <w:lang w:val="vi-VN"/>
        </w:rPr>
        <w:t>Các tiêu chuẩn nêu trên được xây dựng dựa trên</w:t>
      </w:r>
      <w:r w:rsidR="00567851" w:rsidRPr="00FE39C0">
        <w:rPr>
          <w:bCs/>
          <w:spacing w:val="-2"/>
          <w:lang w:val="vi-VN"/>
        </w:rPr>
        <w:t xml:space="preserve"> quy định tại </w:t>
      </w:r>
      <w:r w:rsidRPr="00387910">
        <w:rPr>
          <w:bCs/>
          <w:iCs/>
          <w:spacing w:val="-2"/>
          <w:lang w:val="vi-VN"/>
        </w:rPr>
        <w:t>Nghị định số 115/2020/NĐ-CP</w:t>
      </w:r>
      <w:r w:rsidRPr="005752C4">
        <w:rPr>
          <w:bCs/>
          <w:iCs/>
          <w:spacing w:val="-2"/>
          <w:lang w:val="vi-VN"/>
        </w:rPr>
        <w:t xml:space="preserve"> (được sửa đổi, bổ sung bởi Nghị định số 85/2023/NĐ-CP)</w:t>
      </w:r>
      <w:r w:rsidRPr="003A3DB4">
        <w:rPr>
          <w:lang w:val="vi-VN"/>
        </w:rPr>
        <w:t>,</w:t>
      </w:r>
      <w:r w:rsidRPr="003A3DB4">
        <w:rPr>
          <w:bCs/>
          <w:spacing w:val="-2"/>
          <w:lang w:val="vi-VN"/>
        </w:rPr>
        <w:t xml:space="preserve"> Thông tư số 06/2023/TT-BTP ngày 18/9/2023 của Bộ trưởng Bộ Tư pháp</w:t>
      </w:r>
      <w:r w:rsidRPr="005752C4">
        <w:rPr>
          <w:bCs/>
          <w:spacing w:val="-2"/>
          <w:lang w:val="vi-VN"/>
        </w:rPr>
        <w:t xml:space="preserve">; yêu cầu về cung cấp dịch vụ công trong lĩnh vực đăng ký biện pháp bảo đảm và trên </w:t>
      </w:r>
      <w:r w:rsidRPr="005752C4">
        <w:rPr>
          <w:bCs/>
          <w:spacing w:val="-2"/>
          <w:lang w:val="vi-VN"/>
        </w:rPr>
        <w:lastRenderedPageBreak/>
        <w:t>cơ sở</w:t>
      </w:r>
      <w:r w:rsidRPr="003A3DB4">
        <w:rPr>
          <w:bCs/>
          <w:spacing w:val="-2"/>
          <w:lang w:val="vi-VN"/>
        </w:rPr>
        <w:t xml:space="preserve"> các nhiệm vụ chuyên môn, nghiệp vụ về đăng ký biện pháp bảo đảm tại các Trung tâm Đăng ký giao dịch, tài sản</w:t>
      </w:r>
      <w:r w:rsidRPr="005752C4">
        <w:rPr>
          <w:bCs/>
          <w:spacing w:val="-2"/>
          <w:lang w:val="vi-VN"/>
        </w:rPr>
        <w:t xml:space="preserve"> thuộc Cục Đă</w:t>
      </w:r>
      <w:r>
        <w:rPr>
          <w:bCs/>
          <w:spacing w:val="-2"/>
          <w:lang w:val="vi-VN"/>
        </w:rPr>
        <w:t>ng ký</w:t>
      </w:r>
      <w:r w:rsidR="00567851" w:rsidRPr="00FE39C0">
        <w:rPr>
          <w:bCs/>
          <w:spacing w:val="-2"/>
          <w:lang w:val="vi-VN"/>
        </w:rPr>
        <w:t>.</w:t>
      </w:r>
    </w:p>
    <w:p w14:paraId="4A279EC3" w14:textId="77777777" w:rsidR="00567851" w:rsidRPr="00FE39C0" w:rsidRDefault="00567851" w:rsidP="00FD55ED">
      <w:pPr>
        <w:spacing w:line="380" w:lineRule="exact"/>
        <w:ind w:firstLine="720"/>
        <w:jc w:val="both"/>
        <w:rPr>
          <w:bCs/>
          <w:spacing w:val="-4"/>
          <w:lang w:val="vi-VN"/>
        </w:rPr>
      </w:pPr>
      <w:r w:rsidRPr="00F15139">
        <w:rPr>
          <w:bCs/>
          <w:spacing w:val="-4"/>
          <w:lang w:val="vi-VN"/>
        </w:rPr>
        <w:t xml:space="preserve">d) </w:t>
      </w:r>
      <w:r w:rsidRPr="00FE39C0">
        <w:rPr>
          <w:bCs/>
          <w:spacing w:val="-4"/>
          <w:lang w:val="vi-VN"/>
        </w:rPr>
        <w:t>Về điều khoản chuyển tiếp (Điều</w:t>
      </w:r>
      <w:r w:rsidR="00B50356">
        <w:rPr>
          <w:bCs/>
          <w:spacing w:val="-4"/>
          <w:lang w:val="vi-VN"/>
        </w:rPr>
        <w:t xml:space="preserve"> 7</w:t>
      </w:r>
      <w:r w:rsidRPr="00FE39C0">
        <w:rPr>
          <w:bCs/>
          <w:spacing w:val="-4"/>
          <w:lang w:val="vi-VN"/>
        </w:rPr>
        <w:t>)</w:t>
      </w:r>
    </w:p>
    <w:p w14:paraId="6D028112" w14:textId="77777777" w:rsidR="00567851" w:rsidRPr="00FE39C0" w:rsidRDefault="00567851" w:rsidP="00FD55ED">
      <w:pPr>
        <w:shd w:val="clear" w:color="auto" w:fill="FFFFFF"/>
        <w:spacing w:line="380" w:lineRule="exact"/>
        <w:ind w:firstLine="720"/>
        <w:jc w:val="both"/>
        <w:textAlignment w:val="baseline"/>
        <w:rPr>
          <w:bdr w:val="none" w:sz="0" w:space="0" w:color="auto" w:frame="1"/>
          <w:lang w:val="vi-VN"/>
        </w:rPr>
      </w:pPr>
      <w:r w:rsidRPr="00FE39C0">
        <w:rPr>
          <w:bCs/>
          <w:spacing w:val="-4"/>
          <w:lang w:val="vi-VN"/>
        </w:rPr>
        <w:t xml:space="preserve">Để đảm bảo thuận lợi cho các viên chức làm công tác đăng ký biện pháp bảo đảm tại các Trung tâm Đăng ký và để phù hợp với thực tiễn hoạt động đăng ký biện pháp bảo đảm, Dự thảo Thông tư quy định cụ thể về trường hợp </w:t>
      </w:r>
      <w:r w:rsidRPr="00FE39C0">
        <w:rPr>
          <w:bdr w:val="none" w:sz="0" w:space="0" w:color="auto" w:frame="1"/>
          <w:lang w:val="vi-VN"/>
        </w:rPr>
        <w:t xml:space="preserve">viên chức đang thực hiện chuyên môn, nghiệp vụ đăng ký biện pháp bảo đảm </w:t>
      </w:r>
      <w:r w:rsidRPr="00FE39C0">
        <w:rPr>
          <w:bCs/>
          <w:spacing w:val="-4"/>
          <w:lang w:val="vi-VN"/>
        </w:rPr>
        <w:t xml:space="preserve">tại các Trung tâm Đăng ký mà chưa đủ điều kiện bổ nhiệm theo chức danh nghề nghiệp viên chức Đăng ký biện pháp bảo đảm, </w:t>
      </w:r>
      <w:r w:rsidRPr="00FE39C0">
        <w:rPr>
          <w:bdr w:val="none" w:sz="0" w:space="0" w:color="auto" w:frame="1"/>
          <w:lang w:val="vi-VN"/>
        </w:rPr>
        <w:t>nếu có nhu cầu tiếp tục thực hiện c</w:t>
      </w:r>
      <w:r w:rsidRPr="00F15139">
        <w:rPr>
          <w:bdr w:val="none" w:sz="0" w:space="0" w:color="auto" w:frame="1"/>
          <w:lang w:val="vi-VN"/>
        </w:rPr>
        <w:t>ô</w:t>
      </w:r>
      <w:r w:rsidRPr="00FE39C0">
        <w:rPr>
          <w:bdr w:val="none" w:sz="0" w:space="0" w:color="auto" w:frame="1"/>
          <w:lang w:val="vi-VN"/>
        </w:rPr>
        <w:t>ng t</w:t>
      </w:r>
      <w:r w:rsidRPr="00F15139">
        <w:rPr>
          <w:bdr w:val="none" w:sz="0" w:space="0" w:color="auto" w:frame="1"/>
          <w:lang w:val="vi-VN"/>
        </w:rPr>
        <w:t>á</w:t>
      </w:r>
      <w:r w:rsidRPr="00FE39C0">
        <w:rPr>
          <w:bdr w:val="none" w:sz="0" w:space="0" w:color="auto" w:frame="1"/>
          <w:lang w:val="vi-VN"/>
        </w:rPr>
        <w:t>c đăng ký biện pháp bảo đảm thì phải hoàn thiện tiêu chuẩn về trình độ đào tạo, bồi dưỡng quy định tại Thông tư này trong thời hạn 05 năm kể từ ngày Th</w:t>
      </w:r>
      <w:r w:rsidR="008E1EBB">
        <w:rPr>
          <w:bdr w:val="none" w:sz="0" w:space="0" w:color="auto" w:frame="1"/>
          <w:lang w:val="vi-VN"/>
        </w:rPr>
        <w:t>ông tư này có hiệu lực thi hành</w:t>
      </w:r>
      <w:r w:rsidRPr="00FE39C0">
        <w:rPr>
          <w:bCs/>
          <w:spacing w:val="-4"/>
          <w:lang w:val="vi-VN"/>
        </w:rPr>
        <w:t>.</w:t>
      </w:r>
    </w:p>
    <w:bookmarkEnd w:id="1"/>
    <w:p w14:paraId="141E6E67" w14:textId="77777777" w:rsidR="00B04573" w:rsidRPr="00FE39C0" w:rsidRDefault="00B04573" w:rsidP="00FD55ED">
      <w:pPr>
        <w:spacing w:line="380" w:lineRule="exact"/>
        <w:ind w:firstLine="720"/>
        <w:jc w:val="both"/>
        <w:rPr>
          <w:b/>
          <w:spacing w:val="4"/>
          <w:lang w:val="vi-VN"/>
        </w:rPr>
      </w:pPr>
      <w:r w:rsidRPr="00FE39C0">
        <w:rPr>
          <w:b/>
          <w:spacing w:val="4"/>
          <w:lang w:val="vi-VN"/>
        </w:rPr>
        <w:t xml:space="preserve">2. Thông tư </w:t>
      </w:r>
      <w:r w:rsidR="000539E2" w:rsidRPr="00FE39C0">
        <w:rPr>
          <w:b/>
          <w:spacing w:val="4"/>
          <w:lang w:val="vi-VN"/>
        </w:rPr>
        <w:t xml:space="preserve">quy định tiêu chuẩn, điều kiện </w:t>
      </w:r>
      <w:r w:rsidRPr="00FE39C0">
        <w:rPr>
          <w:b/>
          <w:spacing w:val="4"/>
          <w:lang w:val="vi-VN"/>
        </w:rPr>
        <w:t>xét thăng hạng</w:t>
      </w:r>
      <w:r w:rsidR="000539E2" w:rsidRPr="00FE39C0">
        <w:rPr>
          <w:b/>
          <w:spacing w:val="4"/>
          <w:lang w:val="vi-VN"/>
        </w:rPr>
        <w:t xml:space="preserve"> đối với</w:t>
      </w:r>
      <w:r w:rsidRPr="00FE39C0">
        <w:rPr>
          <w:b/>
          <w:spacing w:val="4"/>
          <w:lang w:val="vi-VN"/>
        </w:rPr>
        <w:t xml:space="preserve"> chức danh nghề nghiệp Đăng ký biện pháp bảo đảm</w:t>
      </w:r>
    </w:p>
    <w:p w14:paraId="6E7E173E" w14:textId="77777777" w:rsidR="00B04573" w:rsidRPr="00FE39C0" w:rsidRDefault="00B04573" w:rsidP="00FD55ED">
      <w:pPr>
        <w:spacing w:line="380" w:lineRule="exact"/>
        <w:ind w:firstLine="720"/>
        <w:jc w:val="both"/>
        <w:rPr>
          <w:b/>
          <w:spacing w:val="2"/>
          <w:lang w:val="vi-VN"/>
        </w:rPr>
      </w:pPr>
      <w:r w:rsidRPr="00CE5AD4">
        <w:rPr>
          <w:bCs/>
          <w:spacing w:val="2"/>
          <w:lang w:val="vi-VN"/>
        </w:rPr>
        <w:t>2.1. Về tên gọi:</w:t>
      </w:r>
      <w:r w:rsidRPr="00FE39C0">
        <w:rPr>
          <w:b/>
          <w:spacing w:val="2"/>
          <w:lang w:val="vi-VN"/>
        </w:rPr>
        <w:t xml:space="preserve"> </w:t>
      </w:r>
      <w:r w:rsidRPr="00FE39C0">
        <w:rPr>
          <w:spacing w:val="4"/>
          <w:lang w:val="vi-VN"/>
        </w:rPr>
        <w:t xml:space="preserve">Thông tư quy định </w:t>
      </w:r>
      <w:r w:rsidR="000539E2" w:rsidRPr="00FE39C0">
        <w:rPr>
          <w:spacing w:val="4"/>
          <w:lang w:val="vi-VN"/>
        </w:rPr>
        <w:t xml:space="preserve">tiêu chuẩn, điều kiện </w:t>
      </w:r>
      <w:r w:rsidRPr="00FE39C0">
        <w:rPr>
          <w:spacing w:val="4"/>
          <w:lang w:val="vi-VN"/>
        </w:rPr>
        <w:t>xét thăng hạng</w:t>
      </w:r>
      <w:r w:rsidR="000539E2" w:rsidRPr="00FE39C0">
        <w:rPr>
          <w:spacing w:val="4"/>
          <w:lang w:val="vi-VN"/>
        </w:rPr>
        <w:t xml:space="preserve"> đối với</w:t>
      </w:r>
      <w:r w:rsidRPr="00FE39C0">
        <w:rPr>
          <w:spacing w:val="4"/>
          <w:lang w:val="vi-VN"/>
        </w:rPr>
        <w:t xml:space="preserve"> chức danh nghề nghiệp</w:t>
      </w:r>
      <w:r w:rsidR="00095482" w:rsidRPr="00FE39C0">
        <w:rPr>
          <w:spacing w:val="4"/>
          <w:lang w:val="vi-VN"/>
        </w:rPr>
        <w:t xml:space="preserve"> </w:t>
      </w:r>
      <w:r w:rsidRPr="00FE39C0">
        <w:rPr>
          <w:spacing w:val="4"/>
          <w:lang w:val="vi-VN"/>
        </w:rPr>
        <w:t>Đăng ký biện pháp bảo đảm</w:t>
      </w:r>
    </w:p>
    <w:p w14:paraId="764E9DB5" w14:textId="77777777" w:rsidR="00B04573" w:rsidRPr="00CE5AD4" w:rsidRDefault="00B04573" w:rsidP="00FD55ED">
      <w:pPr>
        <w:spacing w:line="380" w:lineRule="exact"/>
        <w:ind w:firstLine="720"/>
        <w:jc w:val="both"/>
        <w:rPr>
          <w:bCs/>
          <w:spacing w:val="2"/>
          <w:lang w:val="vi-VN"/>
        </w:rPr>
      </w:pPr>
      <w:r w:rsidRPr="00CE5AD4">
        <w:rPr>
          <w:bCs/>
          <w:spacing w:val="2"/>
          <w:lang w:val="vi-VN"/>
        </w:rPr>
        <w:t>2.2. Về kết cấu</w:t>
      </w:r>
    </w:p>
    <w:p w14:paraId="41051015" w14:textId="77777777" w:rsidR="00B04573" w:rsidRPr="00FE39C0" w:rsidRDefault="00B04573"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2"/>
          <w:sz w:val="28"/>
          <w:szCs w:val="28"/>
          <w:lang w:val="vi-VN"/>
        </w:rPr>
        <w:t>Dự thảo Thông tư được bố cụ</w:t>
      </w:r>
      <w:r w:rsidR="000539E2" w:rsidRPr="00FE39C0">
        <w:rPr>
          <w:rFonts w:ascii="Times New Roman" w:hAnsi="Times New Roman" w:cs="Times New Roman"/>
          <w:spacing w:val="2"/>
          <w:sz w:val="28"/>
          <w:szCs w:val="28"/>
          <w:lang w:val="vi-VN"/>
        </w:rPr>
        <w:t xml:space="preserve">c thành 03 chương, </w:t>
      </w:r>
      <w:r w:rsidR="00567851" w:rsidRPr="00FE39C0">
        <w:rPr>
          <w:rFonts w:ascii="Times New Roman" w:hAnsi="Times New Roman" w:cs="Times New Roman"/>
          <w:spacing w:val="2"/>
          <w:sz w:val="28"/>
          <w:szCs w:val="28"/>
          <w:lang w:val="vi-VN"/>
        </w:rPr>
        <w:t>0</w:t>
      </w:r>
      <w:r w:rsidR="00B50356">
        <w:rPr>
          <w:rFonts w:ascii="Times New Roman" w:hAnsi="Times New Roman" w:cs="Times New Roman"/>
          <w:spacing w:val="2"/>
          <w:sz w:val="28"/>
          <w:szCs w:val="28"/>
          <w:lang w:val="vi-VN"/>
        </w:rPr>
        <w:t>6</w:t>
      </w:r>
      <w:r w:rsidR="00567851" w:rsidRPr="00FE39C0">
        <w:rPr>
          <w:rFonts w:ascii="Times New Roman" w:hAnsi="Times New Roman" w:cs="Times New Roman"/>
          <w:spacing w:val="2"/>
          <w:sz w:val="28"/>
          <w:szCs w:val="28"/>
          <w:lang w:val="vi-VN"/>
        </w:rPr>
        <w:t xml:space="preserve"> </w:t>
      </w:r>
      <w:r w:rsidRPr="00FE39C0">
        <w:rPr>
          <w:rFonts w:ascii="Times New Roman" w:hAnsi="Times New Roman" w:cs="Times New Roman"/>
          <w:spacing w:val="2"/>
          <w:sz w:val="28"/>
          <w:szCs w:val="28"/>
          <w:lang w:val="vi-VN"/>
        </w:rPr>
        <w:t>điều, bao gồm:</w:t>
      </w:r>
    </w:p>
    <w:p w14:paraId="7A46BBAF" w14:textId="77777777" w:rsidR="00B04573" w:rsidRPr="00FE39C0" w:rsidRDefault="00B04573"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2"/>
          <w:sz w:val="28"/>
          <w:szCs w:val="28"/>
          <w:lang w:val="vi-VN"/>
        </w:rPr>
        <w:t>- Chương I. Những quy định chung (Điều 1 - Điều 2);</w:t>
      </w:r>
    </w:p>
    <w:p w14:paraId="069B2269" w14:textId="77777777" w:rsidR="00B04573" w:rsidRPr="00FE39C0" w:rsidRDefault="00B04573"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2"/>
          <w:sz w:val="28"/>
          <w:szCs w:val="28"/>
          <w:lang w:val="vi-VN"/>
        </w:rPr>
        <w:t>- Chương II. Tiêu chuẩn, điều kiện xét thăng hạng chức danh nghề nghiệp</w:t>
      </w:r>
      <w:r w:rsidR="00080A8D" w:rsidRPr="00FE39C0">
        <w:rPr>
          <w:rFonts w:ascii="Times New Roman" w:hAnsi="Times New Roman" w:cs="Times New Roman"/>
          <w:spacing w:val="2"/>
          <w:sz w:val="28"/>
          <w:szCs w:val="28"/>
          <w:lang w:val="vi-VN"/>
        </w:rPr>
        <w:t xml:space="preserve"> </w:t>
      </w:r>
      <w:r w:rsidRPr="00FE39C0">
        <w:rPr>
          <w:rFonts w:ascii="Times New Roman" w:hAnsi="Times New Roman" w:cs="Times New Roman"/>
          <w:spacing w:val="2"/>
          <w:sz w:val="28"/>
          <w:szCs w:val="28"/>
          <w:lang w:val="vi-VN"/>
        </w:rPr>
        <w:t>Đăng ký biện pháp bảo đảm (Điều 3 – Điề</w:t>
      </w:r>
      <w:r w:rsidR="000539E2" w:rsidRPr="00FE39C0">
        <w:rPr>
          <w:rFonts w:ascii="Times New Roman" w:hAnsi="Times New Roman" w:cs="Times New Roman"/>
          <w:spacing w:val="2"/>
          <w:sz w:val="28"/>
          <w:szCs w:val="28"/>
          <w:lang w:val="vi-VN"/>
        </w:rPr>
        <w:t xml:space="preserve">u </w:t>
      </w:r>
      <w:r w:rsidR="00B50356">
        <w:rPr>
          <w:rFonts w:ascii="Times New Roman" w:hAnsi="Times New Roman" w:cs="Times New Roman"/>
          <w:spacing w:val="2"/>
          <w:sz w:val="28"/>
          <w:szCs w:val="28"/>
          <w:lang w:val="vi-VN"/>
        </w:rPr>
        <w:t>5</w:t>
      </w:r>
      <w:r w:rsidRPr="00FE39C0">
        <w:rPr>
          <w:rFonts w:ascii="Times New Roman" w:hAnsi="Times New Roman" w:cs="Times New Roman"/>
          <w:spacing w:val="2"/>
          <w:sz w:val="28"/>
          <w:szCs w:val="28"/>
          <w:lang w:val="vi-VN"/>
        </w:rPr>
        <w:t>);</w:t>
      </w:r>
    </w:p>
    <w:p w14:paraId="0883D6F6" w14:textId="77777777" w:rsidR="00B04573" w:rsidRPr="00746D63" w:rsidRDefault="000539E2" w:rsidP="00FD55ED">
      <w:pPr>
        <w:pStyle w:val="BodyText"/>
        <w:spacing w:after="0" w:line="380" w:lineRule="exact"/>
        <w:ind w:firstLine="720"/>
        <w:jc w:val="both"/>
        <w:outlineLvl w:val="0"/>
        <w:rPr>
          <w:rFonts w:ascii="Times New Roman" w:hAnsi="Times New Roman" w:cs="Times New Roman"/>
          <w:spacing w:val="2"/>
          <w:sz w:val="28"/>
          <w:szCs w:val="28"/>
        </w:rPr>
      </w:pPr>
      <w:r w:rsidRPr="00FE39C0">
        <w:rPr>
          <w:rFonts w:ascii="Times New Roman" w:hAnsi="Times New Roman" w:cs="Times New Roman"/>
          <w:spacing w:val="2"/>
          <w:sz w:val="28"/>
          <w:szCs w:val="28"/>
          <w:lang w:val="vi-VN"/>
        </w:rPr>
        <w:t>- Chương III</w:t>
      </w:r>
      <w:r w:rsidR="00B04573" w:rsidRPr="00FE39C0">
        <w:rPr>
          <w:rFonts w:ascii="Times New Roman" w:hAnsi="Times New Roman" w:cs="Times New Roman"/>
          <w:spacing w:val="2"/>
          <w:sz w:val="28"/>
          <w:szCs w:val="28"/>
          <w:lang w:val="vi-VN"/>
        </w:rPr>
        <w:t xml:space="preserve">. </w:t>
      </w:r>
      <w:r w:rsidR="00746D63">
        <w:rPr>
          <w:rFonts w:ascii="Times New Roman" w:hAnsi="Times New Roman" w:cs="Times New Roman"/>
          <w:spacing w:val="2"/>
          <w:sz w:val="28"/>
          <w:szCs w:val="28"/>
        </w:rPr>
        <w:t>Điều khoản</w:t>
      </w:r>
      <w:r w:rsidR="00B50356" w:rsidRPr="00B50356">
        <w:rPr>
          <w:rFonts w:ascii="Times New Roman" w:hAnsi="Times New Roman" w:cs="Times New Roman"/>
          <w:spacing w:val="2"/>
          <w:sz w:val="28"/>
          <w:szCs w:val="28"/>
          <w:lang w:val="vi-VN"/>
        </w:rPr>
        <w:t xml:space="preserve"> thi hành</w:t>
      </w:r>
      <w:r w:rsidR="00B04573" w:rsidRPr="00FE39C0">
        <w:rPr>
          <w:rFonts w:ascii="Times New Roman" w:hAnsi="Times New Roman" w:cs="Times New Roman"/>
          <w:spacing w:val="2"/>
          <w:sz w:val="28"/>
          <w:szCs w:val="28"/>
          <w:lang w:val="vi-VN"/>
        </w:rPr>
        <w:t xml:space="preserve"> (Điề</w:t>
      </w:r>
      <w:r w:rsidRPr="00FE39C0">
        <w:rPr>
          <w:rFonts w:ascii="Times New Roman" w:hAnsi="Times New Roman" w:cs="Times New Roman"/>
          <w:spacing w:val="2"/>
          <w:sz w:val="28"/>
          <w:szCs w:val="28"/>
          <w:lang w:val="vi-VN"/>
        </w:rPr>
        <w:t xml:space="preserve">u </w:t>
      </w:r>
      <w:r w:rsidR="00B50356">
        <w:rPr>
          <w:rFonts w:ascii="Times New Roman" w:hAnsi="Times New Roman" w:cs="Times New Roman"/>
          <w:spacing w:val="2"/>
          <w:sz w:val="28"/>
          <w:szCs w:val="28"/>
          <w:lang w:val="vi-VN"/>
        </w:rPr>
        <w:t>6</w:t>
      </w:r>
      <w:r w:rsidR="00746D63">
        <w:rPr>
          <w:rFonts w:ascii="Times New Roman" w:hAnsi="Times New Roman" w:cs="Times New Roman"/>
          <w:spacing w:val="2"/>
          <w:sz w:val="28"/>
          <w:szCs w:val="28"/>
          <w:lang w:val="vi-VN"/>
        </w:rPr>
        <w:t>)</w:t>
      </w:r>
      <w:r w:rsidR="00746D63">
        <w:rPr>
          <w:rFonts w:ascii="Times New Roman" w:hAnsi="Times New Roman" w:cs="Times New Roman"/>
          <w:spacing w:val="2"/>
          <w:sz w:val="28"/>
          <w:szCs w:val="28"/>
        </w:rPr>
        <w:t>.</w:t>
      </w:r>
    </w:p>
    <w:p w14:paraId="44DA536A" w14:textId="77777777" w:rsidR="00B04573" w:rsidRPr="00FE39C0" w:rsidRDefault="00B04573" w:rsidP="00FD55ED">
      <w:pPr>
        <w:spacing w:line="380" w:lineRule="exact"/>
        <w:ind w:firstLine="720"/>
        <w:jc w:val="both"/>
        <w:rPr>
          <w:b/>
          <w:bCs/>
          <w:iCs/>
          <w:spacing w:val="2"/>
          <w:lang w:val="vi-VN"/>
        </w:rPr>
      </w:pPr>
      <w:r w:rsidRPr="00FE39C0">
        <w:rPr>
          <w:rFonts w:eastAsiaTheme="minorHAnsi"/>
          <w:b/>
          <w:bCs/>
          <w:iCs/>
          <w:spacing w:val="2"/>
          <w:lang w:val="vi-VN"/>
        </w:rPr>
        <w:t>2.3. Nội dung cơ bản</w:t>
      </w:r>
      <w:r w:rsidRPr="00FE39C0">
        <w:rPr>
          <w:b/>
          <w:bCs/>
          <w:iCs/>
          <w:spacing w:val="2"/>
          <w:lang w:val="vi-VN"/>
        </w:rPr>
        <w:t xml:space="preserve"> của dự thảo Thông tư</w:t>
      </w:r>
    </w:p>
    <w:p w14:paraId="06BEDE41" w14:textId="77777777" w:rsidR="00567851" w:rsidRPr="00FE39C0" w:rsidRDefault="00567851" w:rsidP="00FD55ED">
      <w:pPr>
        <w:spacing w:line="380" w:lineRule="exact"/>
        <w:ind w:firstLine="720"/>
        <w:jc w:val="both"/>
        <w:rPr>
          <w:spacing w:val="2"/>
          <w:lang w:val="vi-VN"/>
        </w:rPr>
      </w:pPr>
      <w:r w:rsidRPr="00F15139">
        <w:rPr>
          <w:iCs/>
          <w:spacing w:val="2"/>
          <w:lang w:val="vi-VN"/>
        </w:rPr>
        <w:t>a)</w:t>
      </w:r>
      <w:r w:rsidRPr="00FE39C0">
        <w:rPr>
          <w:iCs/>
          <w:spacing w:val="2"/>
          <w:lang w:val="vi-VN"/>
        </w:rPr>
        <w:t xml:space="preserve"> </w:t>
      </w:r>
      <w:r w:rsidRPr="00FE39C0">
        <w:rPr>
          <w:spacing w:val="2"/>
          <w:lang w:val="vi-VN"/>
        </w:rPr>
        <w:t>Về phạm vi điều chỉnh và đối tượng áp dụng (Điều 1)</w:t>
      </w:r>
    </w:p>
    <w:p w14:paraId="636127CC" w14:textId="77777777" w:rsidR="00567851" w:rsidRPr="00FE39C0" w:rsidRDefault="00567851" w:rsidP="00FD55ED">
      <w:pPr>
        <w:pStyle w:val="BodyText"/>
        <w:spacing w:after="0" w:line="380" w:lineRule="exact"/>
        <w:ind w:firstLine="720"/>
        <w:jc w:val="both"/>
        <w:outlineLvl w:val="0"/>
        <w:rPr>
          <w:rFonts w:ascii="Times New Roman" w:hAnsi="Times New Roman" w:cs="Times New Roman"/>
          <w:spacing w:val="3"/>
          <w:sz w:val="28"/>
          <w:szCs w:val="28"/>
          <w:shd w:val="clear" w:color="auto" w:fill="FFFFFF"/>
          <w:lang w:val="vi-VN"/>
        </w:rPr>
      </w:pPr>
      <w:r w:rsidRPr="00FE39C0">
        <w:rPr>
          <w:rFonts w:ascii="Times New Roman" w:hAnsi="Times New Roman" w:cs="Times New Roman"/>
          <w:spacing w:val="3"/>
          <w:sz w:val="28"/>
          <w:szCs w:val="28"/>
          <w:shd w:val="clear" w:color="auto" w:fill="FFFFFF"/>
          <w:lang w:val="vi-VN"/>
        </w:rPr>
        <w:t xml:space="preserve">Thông tư này quy định về tiêu chuẩn, điều kiện xét thăng hạng chức danh nghề nghiệp Đăng ký biện pháp bảo đảm. </w:t>
      </w:r>
    </w:p>
    <w:p w14:paraId="2140A231" w14:textId="77777777" w:rsidR="00567851" w:rsidRPr="00FE39C0" w:rsidRDefault="00567851" w:rsidP="00FD55ED">
      <w:pPr>
        <w:pStyle w:val="BodyText"/>
        <w:spacing w:after="0" w:line="380" w:lineRule="exact"/>
        <w:ind w:firstLine="720"/>
        <w:jc w:val="both"/>
        <w:outlineLvl w:val="0"/>
        <w:rPr>
          <w:rFonts w:ascii="Times New Roman" w:hAnsi="Times New Roman" w:cs="Times New Roman"/>
          <w:spacing w:val="3"/>
          <w:sz w:val="28"/>
          <w:szCs w:val="28"/>
          <w:shd w:val="clear" w:color="auto" w:fill="FFFFFF"/>
          <w:lang w:val="vi-VN"/>
        </w:rPr>
      </w:pPr>
      <w:r w:rsidRPr="00FE39C0">
        <w:rPr>
          <w:rFonts w:ascii="Times New Roman" w:hAnsi="Times New Roman" w:cs="Times New Roman"/>
          <w:spacing w:val="3"/>
          <w:sz w:val="28"/>
          <w:szCs w:val="28"/>
          <w:shd w:val="clear" w:color="auto" w:fill="FFFFFF"/>
          <w:lang w:val="vi-VN"/>
        </w:rPr>
        <w:t xml:space="preserve">Thông tư này áp dụng đối với viên chức đăng ký biện pháp bảo đảm làm việc tại các Trung tâm Đăng ký giao dịch, tài sản thuộc Cục Đăng ký quốc gia giao dịch bảo đảm, Bộ Tư pháp; cơ quan, tổ chức, cá nhân có liên quan. </w:t>
      </w:r>
    </w:p>
    <w:p w14:paraId="479AE68D" w14:textId="77777777" w:rsidR="00567851" w:rsidRPr="00FE39C0" w:rsidRDefault="00567851" w:rsidP="00FD55ED">
      <w:pPr>
        <w:pStyle w:val="BodyText"/>
        <w:spacing w:after="0" w:line="380" w:lineRule="exact"/>
        <w:ind w:firstLine="720"/>
        <w:jc w:val="both"/>
        <w:outlineLvl w:val="0"/>
        <w:rPr>
          <w:rFonts w:ascii="Times New Roman" w:hAnsi="Times New Roman" w:cs="Times New Roman"/>
          <w:spacing w:val="2"/>
          <w:sz w:val="28"/>
          <w:szCs w:val="28"/>
          <w:lang w:val="vi-VN"/>
        </w:rPr>
      </w:pPr>
      <w:r w:rsidRPr="00FE39C0">
        <w:rPr>
          <w:rFonts w:ascii="Times New Roman" w:hAnsi="Times New Roman" w:cs="Times New Roman"/>
          <w:spacing w:val="3"/>
          <w:sz w:val="28"/>
          <w:szCs w:val="28"/>
          <w:shd w:val="clear" w:color="auto" w:fill="FFFFFF"/>
          <w:lang w:val="vi-VN"/>
        </w:rPr>
        <w:t>Đăng ký biện pháp bảo đảm quy định tại Thông tư này bao gồm đăng ký, cung cấp thông tin về biện pháp bảo đảm; đăng ký, cung cấp thông tin về tài sản, giao dịch khác theo thẩm quyền của các Trung tâm Đăng ký giao dịch, tài sản thuộc Cục Đăng ký quốc gia giao dịch bảo đảm, Bộ Tư pháp.</w:t>
      </w:r>
    </w:p>
    <w:p w14:paraId="1C8B8445" w14:textId="77777777" w:rsidR="00567851" w:rsidRPr="00FE39C0" w:rsidRDefault="00567851" w:rsidP="00FD55ED">
      <w:pPr>
        <w:spacing w:line="380" w:lineRule="exact"/>
        <w:ind w:firstLine="720"/>
        <w:jc w:val="both"/>
        <w:rPr>
          <w:spacing w:val="-4"/>
          <w:lang w:val="vi-VN"/>
        </w:rPr>
      </w:pPr>
      <w:r w:rsidRPr="00F15139">
        <w:rPr>
          <w:spacing w:val="-4"/>
          <w:lang w:val="vi-VN"/>
        </w:rPr>
        <w:t>b)</w:t>
      </w:r>
      <w:r w:rsidRPr="00FE39C0">
        <w:rPr>
          <w:spacing w:val="-4"/>
          <w:lang w:val="vi-VN"/>
        </w:rPr>
        <w:t xml:space="preserve"> Về tiêu chuẩn, điều kiện chung đăng ký dự xét thăng hạng lên chức danh nghề nghiệp Đăng ký biện pháp bảo đảm cao hơn liền kề (Điều 3)</w:t>
      </w:r>
    </w:p>
    <w:p w14:paraId="2F5E04C3" w14:textId="77777777" w:rsidR="00567851" w:rsidRPr="00FE39C0" w:rsidRDefault="00567851" w:rsidP="00FD55ED">
      <w:pPr>
        <w:spacing w:line="380" w:lineRule="exact"/>
        <w:ind w:firstLine="720"/>
        <w:jc w:val="both"/>
        <w:rPr>
          <w:lang w:val="vi-VN"/>
        </w:rPr>
      </w:pPr>
      <w:r w:rsidRPr="00FE39C0">
        <w:rPr>
          <w:bCs/>
          <w:spacing w:val="-4"/>
          <w:lang w:val="vi-VN"/>
        </w:rPr>
        <w:t>Dự thảo Thông tư quy định về tiêu chuẩn, điều kiện chung</w:t>
      </w:r>
      <w:r w:rsidRPr="00FE39C0">
        <w:rPr>
          <w:b/>
          <w:bCs/>
          <w:spacing w:val="-4"/>
          <w:lang w:val="vi-VN"/>
        </w:rPr>
        <w:t xml:space="preserve"> </w:t>
      </w:r>
      <w:r w:rsidRPr="00FE39C0">
        <w:rPr>
          <w:bCs/>
          <w:spacing w:val="-4"/>
          <w:lang w:val="vi-VN"/>
        </w:rPr>
        <w:t xml:space="preserve">căn cứ vào quy định tại </w:t>
      </w:r>
      <w:r w:rsidRPr="00FE39C0">
        <w:rPr>
          <w:iCs/>
          <w:color w:val="000000"/>
          <w:bdr w:val="none" w:sz="0" w:space="0" w:color="auto" w:frame="1"/>
          <w:lang w:val="vi-VN"/>
        </w:rPr>
        <w:t>Nghị định số 115/2020/NĐ-CP ngày 25</w:t>
      </w:r>
      <w:r w:rsidRPr="00F15139">
        <w:rPr>
          <w:iCs/>
          <w:color w:val="000000"/>
          <w:bdr w:val="none" w:sz="0" w:space="0" w:color="auto" w:frame="1"/>
          <w:lang w:val="vi-VN"/>
        </w:rPr>
        <w:t>/9/</w:t>
      </w:r>
      <w:r w:rsidRPr="00FE39C0">
        <w:rPr>
          <w:iCs/>
          <w:color w:val="000000"/>
          <w:bdr w:val="none" w:sz="0" w:space="0" w:color="auto" w:frame="1"/>
          <w:lang w:val="vi-VN"/>
        </w:rPr>
        <w:t>2020 của Chính phủ quy định về tuyển dụng, sử dụng và quản lý viên chức;</w:t>
      </w:r>
      <w:r w:rsidRPr="00FE39C0">
        <w:rPr>
          <w:lang w:val="vi-VN"/>
        </w:rPr>
        <w:t xml:space="preserve"> Nghị định số 85/2023/NĐ-CP </w:t>
      </w:r>
      <w:r w:rsidRPr="00FE39C0">
        <w:rPr>
          <w:lang w:val="vi-VN"/>
        </w:rPr>
        <w:lastRenderedPageBreak/>
        <w:t>ngày 07</w:t>
      </w:r>
      <w:r w:rsidRPr="00F15139">
        <w:rPr>
          <w:lang w:val="vi-VN"/>
        </w:rPr>
        <w:t>/</w:t>
      </w:r>
      <w:r w:rsidRPr="00FE39C0">
        <w:rPr>
          <w:lang w:val="vi-VN"/>
        </w:rPr>
        <w:t>12</w:t>
      </w:r>
      <w:r w:rsidRPr="00F15139">
        <w:rPr>
          <w:lang w:val="vi-VN"/>
        </w:rPr>
        <w:t>/</w:t>
      </w:r>
      <w:r w:rsidRPr="00FE39C0">
        <w:rPr>
          <w:lang w:val="vi-VN"/>
        </w:rPr>
        <w:t>2023 của Chính phủ sửa đổi, bổ sung một số điều của Nghị định số 115/2020/NĐ-CP.</w:t>
      </w:r>
    </w:p>
    <w:p w14:paraId="44E9816F" w14:textId="77777777" w:rsidR="00567851" w:rsidRPr="00FE39C0" w:rsidRDefault="00567851" w:rsidP="00FD55ED">
      <w:pPr>
        <w:spacing w:line="380" w:lineRule="exact"/>
        <w:ind w:firstLine="720"/>
        <w:jc w:val="both"/>
        <w:rPr>
          <w:bCs/>
          <w:lang w:val="vi-VN"/>
        </w:rPr>
      </w:pPr>
      <w:r w:rsidRPr="00F15139">
        <w:rPr>
          <w:bCs/>
          <w:lang w:val="vi-VN"/>
        </w:rPr>
        <w:t>c)</w:t>
      </w:r>
      <w:r w:rsidRPr="00FE39C0">
        <w:rPr>
          <w:bCs/>
          <w:lang w:val="vi-VN"/>
        </w:rPr>
        <w:t xml:space="preserve"> Về tiêu chuẩn, điều kiện đăng ký dự xét thăng hạng chức danh nghề nghiệp Đăng ký biện pháp bảo đảm từ </w:t>
      </w:r>
      <w:r w:rsidRPr="00CE5AD4">
        <w:rPr>
          <w:bCs/>
          <w:lang w:val="vi-VN"/>
        </w:rPr>
        <w:t>hạng III lên hạng II</w:t>
      </w:r>
      <w:r w:rsidRPr="00F15139">
        <w:rPr>
          <w:bCs/>
          <w:lang w:val="vi-VN"/>
        </w:rPr>
        <w:t xml:space="preserve"> và từ hạng II lên hạng I</w:t>
      </w:r>
      <w:r w:rsidRPr="00FE39C0">
        <w:rPr>
          <w:bCs/>
          <w:lang w:val="vi-VN"/>
        </w:rPr>
        <w:t xml:space="preserve"> (Điều 4, Điều 5)</w:t>
      </w:r>
    </w:p>
    <w:p w14:paraId="4D175BEF" w14:textId="77777777" w:rsidR="00567851" w:rsidRPr="00F15139" w:rsidRDefault="008E1EBB" w:rsidP="00FD55ED">
      <w:pPr>
        <w:spacing w:line="380" w:lineRule="exact"/>
        <w:ind w:firstLine="720"/>
        <w:jc w:val="both"/>
        <w:rPr>
          <w:i/>
          <w:lang w:val="vi-VN"/>
        </w:rPr>
      </w:pPr>
      <w:r w:rsidRPr="003A3DB4">
        <w:rPr>
          <w:lang w:val="vi-VN"/>
        </w:rPr>
        <w:t>Căn cứ vào quy định tại Nghị định số 85/2023/NĐ-CP</w:t>
      </w:r>
      <w:r w:rsidRPr="00387910">
        <w:rPr>
          <w:lang w:val="vi-VN"/>
        </w:rPr>
        <w:t xml:space="preserve">; </w:t>
      </w:r>
      <w:r w:rsidRPr="003A3DB4">
        <w:rPr>
          <w:lang w:val="vi-VN"/>
        </w:rPr>
        <w:t>chức năng, nhiệm vụ và thực trạng cơ cấu tổ chức, nhân sự của các Trung tâm Đăng ký giao dịch, tài sản</w:t>
      </w:r>
      <w:r w:rsidRPr="00387910">
        <w:rPr>
          <w:lang w:val="vi-VN"/>
        </w:rPr>
        <w:t xml:space="preserve"> và trên cơ sở tham khảo quy định </w:t>
      </w:r>
      <w:r w:rsidRPr="003A3DB4">
        <w:rPr>
          <w:lang w:val="vi-VN"/>
        </w:rPr>
        <w:t xml:space="preserve">Thông tư số 02/2021/TT-BNV ngày 11/6/2021 của Bộ Nội vụ quy định mã số, tiêu chuẩn chuyên môn, nghiệp vụ và xếp lương đối với các ngạch công chức chuyên ngành hành chính và công chức chuyên ngành văn thư </w:t>
      </w:r>
      <w:r w:rsidRPr="00387910">
        <w:rPr>
          <w:lang w:val="vi-VN"/>
        </w:rPr>
        <w:t>(được sửa đổi, bổ sung tại</w:t>
      </w:r>
      <w:r w:rsidRPr="003A3DB4">
        <w:rPr>
          <w:lang w:val="vi-VN"/>
        </w:rPr>
        <w:t xml:space="preserve"> Thông tư số 06/2022/TT-BNV ngày 28/6/2022</w:t>
      </w:r>
      <w:r w:rsidRPr="00387910">
        <w:rPr>
          <w:lang w:val="vi-VN"/>
        </w:rPr>
        <w:t>)</w:t>
      </w:r>
      <w:r w:rsidRPr="005752C4">
        <w:rPr>
          <w:lang w:val="vi-VN"/>
        </w:rPr>
        <w:t xml:space="preserve">; </w:t>
      </w:r>
      <w:r w:rsidRPr="005752C4">
        <w:rPr>
          <w:bCs/>
          <w:spacing w:val="-2"/>
          <w:lang w:val="vi-VN"/>
        </w:rPr>
        <w:t xml:space="preserve">yêu cầu, đặc thù trong công tác cung cấp dịch vụ công trong lĩnh vực đăng ký biện pháp bảo đảm; yêu cầu và đặc thù trong thực hiện </w:t>
      </w:r>
      <w:r w:rsidRPr="003A3DB4">
        <w:rPr>
          <w:bCs/>
          <w:spacing w:val="-2"/>
          <w:lang w:val="vi-VN"/>
        </w:rPr>
        <w:t>nhiệm vụ chuyên môn, nghiệp vụ về đăng ký biện pháp bảo đảm tại các Trung tâm Đăng ký giao dịch, tài sản</w:t>
      </w:r>
      <w:r w:rsidRPr="005752C4">
        <w:rPr>
          <w:bCs/>
          <w:spacing w:val="-2"/>
          <w:lang w:val="vi-VN"/>
        </w:rPr>
        <w:t xml:space="preserve"> thuộc Cục Đăng ký, </w:t>
      </w:r>
      <w:r w:rsidRPr="003A3DB4">
        <w:rPr>
          <w:lang w:val="vi-VN"/>
        </w:rPr>
        <w:t xml:space="preserve">dự thảo Thông tư quy định </w:t>
      </w:r>
      <w:r w:rsidRPr="005752C4">
        <w:rPr>
          <w:lang w:val="vi-VN"/>
        </w:rPr>
        <w:t xml:space="preserve">cụ thể </w:t>
      </w:r>
      <w:r w:rsidRPr="003A3DB4">
        <w:rPr>
          <w:lang w:val="vi-VN"/>
        </w:rPr>
        <w:t>các tiêu chuẩn, điều kiện đăng ký dự xét thăng hạng chức danh nghề nghiệp viên chức Đăng ký biện pháp bảo đảm</w:t>
      </w:r>
      <w:r w:rsidRPr="005752C4">
        <w:rPr>
          <w:lang w:val="vi-VN"/>
        </w:rPr>
        <w:t xml:space="preserve"> </w:t>
      </w:r>
      <w:r w:rsidRPr="007C5BE2">
        <w:rPr>
          <w:bCs/>
          <w:lang w:val="vi-VN"/>
        </w:rPr>
        <w:t>từ hạng III lên hạng II và từ hạng II lên hạng I</w:t>
      </w:r>
      <w:r w:rsidR="00567851" w:rsidRPr="00FE39C0">
        <w:rPr>
          <w:i/>
          <w:lang w:val="vi-VN"/>
        </w:rPr>
        <w:t>.</w:t>
      </w:r>
    </w:p>
    <w:p w14:paraId="142ECD26" w14:textId="62A72644" w:rsidR="00B04573" w:rsidRPr="00CE5AD4" w:rsidRDefault="00846A78" w:rsidP="00FD55ED">
      <w:pPr>
        <w:spacing w:line="380" w:lineRule="exact"/>
        <w:ind w:firstLine="562"/>
        <w:jc w:val="both"/>
        <w:rPr>
          <w:b/>
          <w:sz w:val="26"/>
          <w:szCs w:val="26"/>
          <w:lang w:val="vi-VN"/>
        </w:rPr>
      </w:pPr>
      <w:r>
        <w:rPr>
          <w:b/>
          <w:sz w:val="26"/>
          <w:szCs w:val="26"/>
          <w:lang w:val="vi-VN"/>
        </w:rPr>
        <w:t>I</w:t>
      </w:r>
      <w:r w:rsidR="00412B77" w:rsidRPr="00CE5AD4">
        <w:rPr>
          <w:b/>
          <w:sz w:val="26"/>
          <w:szCs w:val="26"/>
          <w:lang w:val="vi-VN"/>
        </w:rPr>
        <w:t>V</w:t>
      </w:r>
      <w:r w:rsidR="00B04573" w:rsidRPr="00CE5AD4">
        <w:rPr>
          <w:b/>
          <w:sz w:val="26"/>
          <w:szCs w:val="26"/>
          <w:lang w:val="vi-VN"/>
        </w:rPr>
        <w:t xml:space="preserve">. </w:t>
      </w:r>
      <w:r w:rsidR="00412B77" w:rsidRPr="00CE5AD4">
        <w:rPr>
          <w:b/>
          <w:sz w:val="26"/>
          <w:szCs w:val="26"/>
          <w:lang w:val="vi-VN"/>
        </w:rPr>
        <w:t>VIỆC LỒNG GHÉP VẤN ĐỀ BÌNH ĐẲNG GIỚI</w:t>
      </w:r>
      <w:r w:rsidR="00617631" w:rsidRPr="00F15139">
        <w:rPr>
          <w:b/>
          <w:sz w:val="26"/>
          <w:szCs w:val="26"/>
          <w:lang w:val="vi-VN"/>
        </w:rPr>
        <w:t xml:space="preserve">; </w:t>
      </w:r>
      <w:r w:rsidR="00412B77" w:rsidRPr="00CE5AD4">
        <w:rPr>
          <w:b/>
          <w:sz w:val="26"/>
          <w:szCs w:val="26"/>
          <w:lang w:val="vi-VN"/>
        </w:rPr>
        <w:t>NGUỒN NHÂN LỰC, TÀI CHÍNH ĐỂ BẢO ĐẢM THI HÀNH CÁC THÔNG TƯ; CHI PHÍ TUÂN THỦ CÁC THỦ TỤC HÀNH CHÍNH TRONG</w:t>
      </w:r>
      <w:r w:rsidR="00516606" w:rsidRPr="00CE5AD4">
        <w:rPr>
          <w:b/>
          <w:sz w:val="26"/>
          <w:szCs w:val="26"/>
          <w:lang w:val="vi-VN"/>
        </w:rPr>
        <w:t xml:space="preserve"> </w:t>
      </w:r>
      <w:r w:rsidR="00412B77" w:rsidRPr="00CE5AD4">
        <w:rPr>
          <w:b/>
          <w:sz w:val="26"/>
          <w:szCs w:val="26"/>
          <w:lang w:val="vi-VN"/>
        </w:rPr>
        <w:t>DỰ THẢO THÔNG TƯ</w:t>
      </w:r>
    </w:p>
    <w:p w14:paraId="6280DECE" w14:textId="77777777" w:rsidR="00133B7A" w:rsidRPr="00FE39C0" w:rsidRDefault="00133B7A" w:rsidP="00FD55ED">
      <w:pPr>
        <w:spacing w:line="380" w:lineRule="exact"/>
        <w:ind w:firstLine="720"/>
        <w:jc w:val="both"/>
        <w:rPr>
          <w:lang w:val="vi-VN"/>
        </w:rPr>
      </w:pPr>
      <w:r w:rsidRPr="00FE39C0">
        <w:rPr>
          <w:lang w:val="vi-VN"/>
        </w:rPr>
        <w:t xml:space="preserve">Nội dung </w:t>
      </w:r>
      <w:r w:rsidR="003D3561" w:rsidRPr="00F15139">
        <w:rPr>
          <w:lang w:val="vi-VN"/>
        </w:rPr>
        <w:t xml:space="preserve">quy định </w:t>
      </w:r>
      <w:r w:rsidRPr="00FE39C0">
        <w:rPr>
          <w:lang w:val="vi-VN"/>
        </w:rPr>
        <w:t>tại 02 dự thảo Thông tư không làm phát sinh vấn đề bình đẳng giới, không làm phát sinh vấn đề mới về tổ chức, bộ máy và về thủ tục hành chính theo quy định tại Luật Bình đẳng giới, Nghị định số 63/2010/NĐ-CP ngày 08/6/2010 của Chính phủ về kiểm soát thủ tục hành chính và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w:t>
      </w:r>
    </w:p>
    <w:p w14:paraId="04F060ED" w14:textId="77777777" w:rsidR="00B04573" w:rsidRPr="00FE39C0" w:rsidRDefault="00B04573" w:rsidP="00FD55ED">
      <w:pPr>
        <w:spacing w:line="380" w:lineRule="exact"/>
        <w:ind w:firstLine="720"/>
        <w:jc w:val="both"/>
        <w:rPr>
          <w:lang w:val="vi-VN"/>
        </w:rPr>
      </w:pPr>
      <w:r w:rsidRPr="00FE39C0">
        <w:rPr>
          <w:spacing w:val="-2"/>
          <w:lang w:val="vi-VN"/>
        </w:rPr>
        <w:t>Cục Đăng ký quốc gia giao dịch bảo đảm kính trình Bộ trưởng xem xét, quyết định./.</w:t>
      </w:r>
    </w:p>
    <w:tbl>
      <w:tblPr>
        <w:tblW w:w="9296" w:type="dxa"/>
        <w:jc w:val="center"/>
        <w:tblLayout w:type="fixed"/>
        <w:tblCellMar>
          <w:left w:w="56" w:type="dxa"/>
          <w:right w:w="56" w:type="dxa"/>
        </w:tblCellMar>
        <w:tblLook w:val="0000" w:firstRow="0" w:lastRow="0" w:firstColumn="0" w:lastColumn="0" w:noHBand="0" w:noVBand="0"/>
      </w:tblPr>
      <w:tblGrid>
        <w:gridCol w:w="4956"/>
        <w:gridCol w:w="4340"/>
      </w:tblGrid>
      <w:tr w:rsidR="00B04573" w:rsidRPr="00FD55ED" w14:paraId="31315B15" w14:textId="77777777" w:rsidTr="005F1069">
        <w:trPr>
          <w:jc w:val="center"/>
        </w:trPr>
        <w:tc>
          <w:tcPr>
            <w:tcW w:w="4956" w:type="dxa"/>
            <w:tcBorders>
              <w:top w:val="nil"/>
              <w:left w:val="nil"/>
              <w:bottom w:val="nil"/>
              <w:right w:val="nil"/>
            </w:tcBorders>
          </w:tcPr>
          <w:p w14:paraId="14C320A5" w14:textId="77777777" w:rsidR="00B04573" w:rsidRPr="00FE39C0" w:rsidRDefault="00B04573" w:rsidP="00746D63">
            <w:pPr>
              <w:spacing w:before="240" w:line="312" w:lineRule="auto"/>
              <w:jc w:val="both"/>
              <w:rPr>
                <w:b/>
                <w:bCs/>
                <w:i/>
                <w:iCs/>
                <w:sz w:val="24"/>
                <w:szCs w:val="24"/>
                <w:lang w:val="vi-VN"/>
              </w:rPr>
            </w:pPr>
            <w:r w:rsidRPr="00FE39C0">
              <w:rPr>
                <w:b/>
                <w:bCs/>
                <w:i/>
                <w:iCs/>
                <w:sz w:val="24"/>
                <w:szCs w:val="24"/>
                <w:lang w:val="vi-VN"/>
              </w:rPr>
              <w:t>Nơi nhận:</w:t>
            </w:r>
          </w:p>
          <w:p w14:paraId="1CC8046E" w14:textId="77777777" w:rsidR="00B04573" w:rsidRPr="00FE39C0" w:rsidRDefault="00B04573" w:rsidP="00746D63">
            <w:pPr>
              <w:tabs>
                <w:tab w:val="left" w:leader="dot" w:pos="8789"/>
              </w:tabs>
              <w:spacing w:line="240" w:lineRule="atLeast"/>
              <w:jc w:val="both"/>
              <w:rPr>
                <w:iCs/>
                <w:sz w:val="22"/>
                <w:szCs w:val="22"/>
                <w:lang w:val="vi-VN"/>
              </w:rPr>
            </w:pPr>
            <w:r w:rsidRPr="00FE39C0">
              <w:rPr>
                <w:iCs/>
                <w:sz w:val="22"/>
                <w:szCs w:val="22"/>
                <w:lang w:val="vi-VN"/>
              </w:rPr>
              <w:t>- Như trên;</w:t>
            </w:r>
          </w:p>
          <w:p w14:paraId="405EA310" w14:textId="77777777" w:rsidR="00B04573" w:rsidRPr="00FE39C0" w:rsidRDefault="00B04573" w:rsidP="00746D63">
            <w:pPr>
              <w:tabs>
                <w:tab w:val="left" w:leader="dot" w:pos="8789"/>
              </w:tabs>
              <w:spacing w:line="240" w:lineRule="atLeast"/>
              <w:jc w:val="both"/>
              <w:rPr>
                <w:iCs/>
                <w:sz w:val="22"/>
                <w:szCs w:val="22"/>
                <w:lang w:val="vi-VN"/>
              </w:rPr>
            </w:pPr>
            <w:r w:rsidRPr="00FE39C0">
              <w:rPr>
                <w:iCs/>
                <w:sz w:val="22"/>
                <w:szCs w:val="22"/>
                <w:lang w:val="vi-VN"/>
              </w:rPr>
              <w:t>- Thứ trưởng Nguyễn Khánh Ngọc (để b/cáo);</w:t>
            </w:r>
          </w:p>
          <w:p w14:paraId="09A27202" w14:textId="77777777" w:rsidR="00B04573" w:rsidRPr="00FE39C0" w:rsidRDefault="00B04573" w:rsidP="00746D63">
            <w:pPr>
              <w:tabs>
                <w:tab w:val="left" w:leader="dot" w:pos="8789"/>
              </w:tabs>
              <w:spacing w:line="240" w:lineRule="atLeast"/>
              <w:jc w:val="both"/>
              <w:rPr>
                <w:iCs/>
                <w:sz w:val="22"/>
                <w:szCs w:val="22"/>
                <w:lang w:val="vi-VN"/>
              </w:rPr>
            </w:pPr>
            <w:r w:rsidRPr="00FE39C0">
              <w:rPr>
                <w:iCs/>
                <w:sz w:val="22"/>
                <w:szCs w:val="22"/>
                <w:lang w:val="vi-VN"/>
              </w:rPr>
              <w:t>- Vụ Tổ chức cán bộ (để p/hợp);</w:t>
            </w:r>
          </w:p>
          <w:p w14:paraId="37FC7E5C" w14:textId="77777777" w:rsidR="00B04573" w:rsidRPr="00FE39C0" w:rsidRDefault="00B04573" w:rsidP="00746D63">
            <w:pPr>
              <w:tabs>
                <w:tab w:val="left" w:leader="dot" w:pos="8789"/>
              </w:tabs>
              <w:spacing w:line="240" w:lineRule="atLeast"/>
              <w:jc w:val="both"/>
              <w:rPr>
                <w:iCs/>
                <w:sz w:val="22"/>
                <w:szCs w:val="22"/>
                <w:lang w:val="vi-VN"/>
              </w:rPr>
            </w:pPr>
            <w:r w:rsidRPr="00FE39C0">
              <w:rPr>
                <w:iCs/>
                <w:sz w:val="22"/>
                <w:szCs w:val="22"/>
                <w:lang w:val="vi-VN"/>
              </w:rPr>
              <w:t>- Cục Kế hoạch – Tài chính (để p/hợp);</w:t>
            </w:r>
          </w:p>
          <w:p w14:paraId="6C885BC5" w14:textId="77777777" w:rsidR="00B04573" w:rsidRPr="00FE39C0" w:rsidRDefault="00B04573" w:rsidP="00746D63">
            <w:pPr>
              <w:tabs>
                <w:tab w:val="left" w:leader="dot" w:pos="8789"/>
              </w:tabs>
              <w:spacing w:line="240" w:lineRule="atLeast"/>
              <w:jc w:val="both"/>
              <w:rPr>
                <w:iCs/>
                <w:sz w:val="22"/>
                <w:szCs w:val="22"/>
                <w:lang w:val="vi-VN"/>
              </w:rPr>
            </w:pPr>
            <w:r w:rsidRPr="00FE39C0">
              <w:rPr>
                <w:iCs/>
                <w:sz w:val="22"/>
                <w:szCs w:val="22"/>
                <w:lang w:val="vi-VN"/>
              </w:rPr>
              <w:t>- Các Phó Cục trưởng (để t/hiện);</w:t>
            </w:r>
          </w:p>
          <w:p w14:paraId="4635984A" w14:textId="77777777" w:rsidR="00B04573" w:rsidRPr="00FE39C0" w:rsidRDefault="00B04573" w:rsidP="00746D63">
            <w:pPr>
              <w:tabs>
                <w:tab w:val="left" w:leader="dot" w:pos="8789"/>
              </w:tabs>
              <w:spacing w:line="240" w:lineRule="atLeast"/>
              <w:jc w:val="both"/>
              <w:rPr>
                <w:i/>
                <w:iCs/>
                <w:sz w:val="22"/>
                <w:szCs w:val="22"/>
                <w:lang w:val="vi-VN"/>
              </w:rPr>
            </w:pPr>
            <w:r w:rsidRPr="00FE39C0">
              <w:rPr>
                <w:iCs/>
                <w:sz w:val="22"/>
                <w:szCs w:val="22"/>
                <w:lang w:val="vi-VN"/>
              </w:rPr>
              <w:t>- Lưu: VT.</w:t>
            </w:r>
          </w:p>
          <w:p w14:paraId="1120352A" w14:textId="77777777" w:rsidR="00B04573" w:rsidRPr="00FE39C0" w:rsidRDefault="00B04573" w:rsidP="00746D63">
            <w:pPr>
              <w:spacing w:before="120" w:line="312" w:lineRule="auto"/>
              <w:ind w:firstLine="720"/>
              <w:jc w:val="both"/>
              <w:rPr>
                <w:i/>
                <w:sz w:val="20"/>
                <w:lang w:val="vi-VN"/>
              </w:rPr>
            </w:pPr>
          </w:p>
        </w:tc>
        <w:tc>
          <w:tcPr>
            <w:tcW w:w="4340" w:type="dxa"/>
            <w:tcBorders>
              <w:top w:val="nil"/>
              <w:left w:val="nil"/>
              <w:bottom w:val="nil"/>
              <w:right w:val="nil"/>
            </w:tcBorders>
          </w:tcPr>
          <w:p w14:paraId="1BA43D6A" w14:textId="77777777" w:rsidR="00B04573" w:rsidRPr="00FE39C0" w:rsidRDefault="00B04573" w:rsidP="00746D63">
            <w:pPr>
              <w:spacing w:before="240"/>
              <w:ind w:firstLine="720"/>
              <w:jc w:val="center"/>
              <w:rPr>
                <w:b/>
                <w:bCs/>
                <w:iCs/>
                <w:lang w:val="vi-VN"/>
              </w:rPr>
            </w:pPr>
            <w:r w:rsidRPr="00FE39C0">
              <w:rPr>
                <w:b/>
                <w:bCs/>
                <w:iCs/>
                <w:lang w:val="vi-VN"/>
              </w:rPr>
              <w:t>CỤC TRƯỞNG</w:t>
            </w:r>
          </w:p>
          <w:p w14:paraId="06D4C4FB" w14:textId="77777777" w:rsidR="00B04573" w:rsidRPr="00FE39C0" w:rsidRDefault="00B04573" w:rsidP="00746D63">
            <w:pPr>
              <w:ind w:firstLine="720"/>
              <w:jc w:val="center"/>
              <w:rPr>
                <w:b/>
                <w:bCs/>
                <w:iCs/>
                <w:lang w:val="vi-VN"/>
              </w:rPr>
            </w:pPr>
          </w:p>
          <w:p w14:paraId="2B9590E0" w14:textId="77777777" w:rsidR="00B04573" w:rsidRPr="00FE39C0" w:rsidRDefault="00B04573" w:rsidP="00746D63">
            <w:pPr>
              <w:ind w:firstLine="720"/>
              <w:jc w:val="center"/>
              <w:rPr>
                <w:b/>
                <w:bCs/>
                <w:iCs/>
                <w:lang w:val="vi-VN"/>
              </w:rPr>
            </w:pPr>
          </w:p>
          <w:p w14:paraId="23E3A3FD" w14:textId="77777777" w:rsidR="00B04573" w:rsidRPr="00FE39C0" w:rsidRDefault="00B04573" w:rsidP="00746D63">
            <w:pPr>
              <w:ind w:firstLine="720"/>
              <w:jc w:val="center"/>
              <w:rPr>
                <w:b/>
                <w:bCs/>
                <w:iCs/>
                <w:lang w:val="vi-VN"/>
              </w:rPr>
            </w:pPr>
          </w:p>
          <w:p w14:paraId="6F16E6BE" w14:textId="77777777" w:rsidR="00B04573" w:rsidRPr="00FE39C0" w:rsidRDefault="00B04573" w:rsidP="00746D63">
            <w:pPr>
              <w:ind w:firstLine="720"/>
              <w:jc w:val="center"/>
              <w:rPr>
                <w:b/>
                <w:bCs/>
                <w:iCs/>
                <w:lang w:val="vi-VN"/>
              </w:rPr>
            </w:pPr>
          </w:p>
          <w:p w14:paraId="5C9EEBF3" w14:textId="77777777" w:rsidR="00B04573" w:rsidRPr="00FE39C0" w:rsidRDefault="00B04573" w:rsidP="00746D63">
            <w:pPr>
              <w:ind w:firstLine="720"/>
              <w:jc w:val="center"/>
              <w:rPr>
                <w:b/>
                <w:bCs/>
                <w:iCs/>
                <w:lang w:val="vi-VN"/>
              </w:rPr>
            </w:pPr>
          </w:p>
          <w:p w14:paraId="57CEBCE4" w14:textId="77777777" w:rsidR="00B04573" w:rsidRPr="00BD0EEB" w:rsidRDefault="00B04573" w:rsidP="00746D63">
            <w:pPr>
              <w:ind w:firstLine="720"/>
              <w:jc w:val="center"/>
              <w:rPr>
                <w:b/>
                <w:i/>
                <w:lang w:val="vi-VN"/>
              </w:rPr>
            </w:pPr>
            <w:r w:rsidRPr="00FE39C0">
              <w:rPr>
                <w:b/>
                <w:lang w:val="vi-VN"/>
              </w:rPr>
              <w:t>Nguyễn Hồng Hải</w:t>
            </w:r>
          </w:p>
        </w:tc>
      </w:tr>
    </w:tbl>
    <w:p w14:paraId="2D40E798" w14:textId="77777777" w:rsidR="008C1F84" w:rsidRPr="00B04573" w:rsidRDefault="008C1F84">
      <w:pPr>
        <w:rPr>
          <w:lang w:val="vi-VN"/>
        </w:rPr>
      </w:pPr>
    </w:p>
    <w:sectPr w:rsidR="008C1F84" w:rsidRPr="00B04573" w:rsidSect="00AD05BE">
      <w:headerReference w:type="default" r:id="rId6"/>
      <w:footerReference w:type="even" r:id="rId7"/>
      <w:footerReference w:type="default" r:id="rId8"/>
      <w:pgSz w:w="11907" w:h="16840" w:code="9"/>
      <w:pgMar w:top="1134" w:right="1134" w:bottom="1134" w:left="1701" w:header="39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1FDE" w14:textId="77777777" w:rsidR="00AD05BE" w:rsidRDefault="00AD05BE">
      <w:r>
        <w:separator/>
      </w:r>
    </w:p>
  </w:endnote>
  <w:endnote w:type="continuationSeparator" w:id="0">
    <w:p w14:paraId="70CD9965" w14:textId="77777777" w:rsidR="00AD05BE" w:rsidRDefault="00AD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roman"/>
    <w:pitch w:val="variable"/>
    <w:sig w:usb0="E0002EFF" w:usb1="C0007843" w:usb2="00000009" w:usb3="00000000" w:csb0="000001FF" w:csb1="00000000"/>
  </w:font>
  <w:font w:name="Times New Roman Bol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4F21" w14:textId="77777777" w:rsidR="00746D63" w:rsidRDefault="00832FB2" w:rsidP="00746D63">
    <w:pPr>
      <w:pStyle w:val="Footer"/>
      <w:framePr w:wrap="around" w:vAnchor="text" w:hAnchor="margin" w:xAlign="right" w:y="1"/>
      <w:rPr>
        <w:rStyle w:val="PageNumber"/>
      </w:rPr>
    </w:pPr>
    <w:r>
      <w:rPr>
        <w:rStyle w:val="PageNumber"/>
      </w:rPr>
      <w:fldChar w:fldCharType="begin"/>
    </w:r>
    <w:r w:rsidR="00746D63">
      <w:rPr>
        <w:rStyle w:val="PageNumber"/>
      </w:rPr>
      <w:instrText xml:space="preserve">PAGE  </w:instrText>
    </w:r>
    <w:r>
      <w:rPr>
        <w:rStyle w:val="PageNumber"/>
      </w:rPr>
      <w:fldChar w:fldCharType="end"/>
    </w:r>
  </w:p>
  <w:p w14:paraId="4793845F" w14:textId="77777777" w:rsidR="00746D63" w:rsidRDefault="00746D63" w:rsidP="00746D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413D" w14:textId="77777777" w:rsidR="00746D63" w:rsidRDefault="00746D63" w:rsidP="00746D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AD05" w14:textId="77777777" w:rsidR="00AD05BE" w:rsidRDefault="00AD05BE">
      <w:r>
        <w:separator/>
      </w:r>
    </w:p>
  </w:footnote>
  <w:footnote w:type="continuationSeparator" w:id="0">
    <w:p w14:paraId="29729139" w14:textId="77777777" w:rsidR="00AD05BE" w:rsidRDefault="00AD0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85ED" w14:textId="77777777" w:rsidR="00746D63" w:rsidRDefault="00832FB2">
    <w:pPr>
      <w:pStyle w:val="Header"/>
      <w:jc w:val="center"/>
    </w:pPr>
    <w:r>
      <w:rPr>
        <w:noProof w:val="0"/>
      </w:rPr>
      <w:fldChar w:fldCharType="begin"/>
    </w:r>
    <w:r w:rsidR="00746D63">
      <w:instrText xml:space="preserve"> PAGE   \* MERGEFORMAT </w:instrText>
    </w:r>
    <w:r>
      <w:rPr>
        <w:noProof w:val="0"/>
      </w:rPr>
      <w:fldChar w:fldCharType="separate"/>
    </w:r>
    <w:r w:rsidR="00071E8C">
      <w:t>8</w:t>
    </w:r>
    <w:r>
      <w:fldChar w:fldCharType="end"/>
    </w:r>
  </w:p>
  <w:p w14:paraId="54F5BA06" w14:textId="77777777" w:rsidR="00746D63" w:rsidRDefault="00746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573"/>
    <w:rsid w:val="000539E2"/>
    <w:rsid w:val="00071E8C"/>
    <w:rsid w:val="00076324"/>
    <w:rsid w:val="00080A8D"/>
    <w:rsid w:val="00095482"/>
    <w:rsid w:val="001303BF"/>
    <w:rsid w:val="00133B7A"/>
    <w:rsid w:val="00191428"/>
    <w:rsid w:val="00264024"/>
    <w:rsid w:val="00277467"/>
    <w:rsid w:val="00292937"/>
    <w:rsid w:val="00323734"/>
    <w:rsid w:val="00363A0C"/>
    <w:rsid w:val="003D3561"/>
    <w:rsid w:val="003D36E5"/>
    <w:rsid w:val="00412B77"/>
    <w:rsid w:val="00493839"/>
    <w:rsid w:val="00516606"/>
    <w:rsid w:val="00567851"/>
    <w:rsid w:val="00594DBD"/>
    <w:rsid w:val="005F1069"/>
    <w:rsid w:val="00617631"/>
    <w:rsid w:val="006E405D"/>
    <w:rsid w:val="00725C79"/>
    <w:rsid w:val="00741F6C"/>
    <w:rsid w:val="00746D63"/>
    <w:rsid w:val="00783911"/>
    <w:rsid w:val="007962DE"/>
    <w:rsid w:val="007B759D"/>
    <w:rsid w:val="007E2ED0"/>
    <w:rsid w:val="007E6441"/>
    <w:rsid w:val="00800BEF"/>
    <w:rsid w:val="00832FB2"/>
    <w:rsid w:val="00846A78"/>
    <w:rsid w:val="00893A42"/>
    <w:rsid w:val="008A58CF"/>
    <w:rsid w:val="008C1F84"/>
    <w:rsid w:val="008E0410"/>
    <w:rsid w:val="008E161E"/>
    <w:rsid w:val="008E1EBB"/>
    <w:rsid w:val="008F5FF6"/>
    <w:rsid w:val="00937928"/>
    <w:rsid w:val="009F28D4"/>
    <w:rsid w:val="00A211BB"/>
    <w:rsid w:val="00AD05BE"/>
    <w:rsid w:val="00B04573"/>
    <w:rsid w:val="00B50356"/>
    <w:rsid w:val="00B82787"/>
    <w:rsid w:val="00BA5967"/>
    <w:rsid w:val="00BF67FD"/>
    <w:rsid w:val="00C57FAB"/>
    <w:rsid w:val="00C84A14"/>
    <w:rsid w:val="00CE5AD4"/>
    <w:rsid w:val="00D507BD"/>
    <w:rsid w:val="00D916DF"/>
    <w:rsid w:val="00DC6D7D"/>
    <w:rsid w:val="00E0783F"/>
    <w:rsid w:val="00E24AE7"/>
    <w:rsid w:val="00F15139"/>
    <w:rsid w:val="00F240DE"/>
    <w:rsid w:val="00FC7662"/>
    <w:rsid w:val="00FD55ED"/>
    <w:rsid w:val="00FE39C0"/>
    <w:rsid w:val="00FF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A42489"/>
  <w15:docId w15:val="{7969A8A8-7E55-6548-8D96-4821C4F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73"/>
    <w:pPr>
      <w:spacing w:after="0" w:line="240" w:lineRule="auto"/>
    </w:pPr>
    <w:rPr>
      <w:rFonts w:ascii="Times New Roman" w:eastAsia="Times New Roman" w:hAnsi="Times New Roman" w:cs="Times New Roman"/>
      <w:noProof/>
      <w:sz w:val="28"/>
      <w:szCs w:val="28"/>
      <w:lang w:val="en-GB"/>
    </w:rPr>
  </w:style>
  <w:style w:type="paragraph" w:styleId="Heading2">
    <w:name w:val="heading 2"/>
    <w:basedOn w:val="Normal"/>
    <w:next w:val="Normal"/>
    <w:link w:val="Heading2Char"/>
    <w:uiPriority w:val="9"/>
    <w:semiHidden/>
    <w:unhideWhenUsed/>
    <w:qFormat/>
    <w:rsid w:val="002774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qFormat/>
    <w:rsid w:val="00B04573"/>
    <w:pPr>
      <w:keepNext/>
      <w:jc w:val="center"/>
      <w:outlineLvl w:val="6"/>
    </w:pPr>
    <w:rPr>
      <w:b/>
      <w:noProof w:val="0"/>
      <w:sz w:val="3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04573"/>
    <w:rPr>
      <w:rFonts w:ascii="Times New Roman" w:eastAsia="Times New Roman" w:hAnsi="Times New Roman" w:cs="Times New Roman"/>
      <w:b/>
      <w:sz w:val="30"/>
      <w:szCs w:val="20"/>
      <w:lang w:val="nl-NL"/>
    </w:rPr>
  </w:style>
  <w:style w:type="paragraph" w:styleId="Footer">
    <w:name w:val="footer"/>
    <w:basedOn w:val="Normal"/>
    <w:link w:val="FooterChar"/>
    <w:rsid w:val="00B04573"/>
    <w:pPr>
      <w:tabs>
        <w:tab w:val="center" w:pos="4320"/>
        <w:tab w:val="right" w:pos="8640"/>
      </w:tabs>
    </w:pPr>
  </w:style>
  <w:style w:type="character" w:customStyle="1" w:styleId="FooterChar">
    <w:name w:val="Footer Char"/>
    <w:basedOn w:val="DefaultParagraphFont"/>
    <w:link w:val="Footer"/>
    <w:rsid w:val="00B04573"/>
    <w:rPr>
      <w:rFonts w:ascii="Times New Roman" w:eastAsia="Times New Roman" w:hAnsi="Times New Roman" w:cs="Times New Roman"/>
      <w:noProof/>
      <w:sz w:val="28"/>
      <w:szCs w:val="28"/>
      <w:lang w:val="en-GB"/>
    </w:rPr>
  </w:style>
  <w:style w:type="character" w:styleId="PageNumber">
    <w:name w:val="page number"/>
    <w:basedOn w:val="DefaultParagraphFont"/>
    <w:rsid w:val="00B04573"/>
  </w:style>
  <w:style w:type="paragraph" w:styleId="Header">
    <w:name w:val="header"/>
    <w:basedOn w:val="Normal"/>
    <w:link w:val="HeaderChar"/>
    <w:uiPriority w:val="99"/>
    <w:rsid w:val="00B04573"/>
    <w:pPr>
      <w:tabs>
        <w:tab w:val="center" w:pos="4320"/>
        <w:tab w:val="right" w:pos="8640"/>
      </w:tabs>
    </w:pPr>
  </w:style>
  <w:style w:type="character" w:customStyle="1" w:styleId="HeaderChar">
    <w:name w:val="Header Char"/>
    <w:basedOn w:val="DefaultParagraphFont"/>
    <w:link w:val="Header"/>
    <w:uiPriority w:val="99"/>
    <w:rsid w:val="00B04573"/>
    <w:rPr>
      <w:rFonts w:ascii="Times New Roman" w:eastAsia="Times New Roman" w:hAnsi="Times New Roman" w:cs="Times New Roman"/>
      <w:noProof/>
      <w:sz w:val="28"/>
      <w:szCs w:val="28"/>
      <w:lang w:val="en-GB"/>
    </w:rPr>
  </w:style>
  <w:style w:type="paragraph" w:styleId="BodyText">
    <w:name w:val="Body Text"/>
    <w:basedOn w:val="Normal"/>
    <w:link w:val="BodyTextChar"/>
    <w:uiPriority w:val="99"/>
    <w:semiHidden/>
    <w:unhideWhenUsed/>
    <w:rsid w:val="00B04573"/>
    <w:pPr>
      <w:spacing w:after="120" w:line="256" w:lineRule="auto"/>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semiHidden/>
    <w:rsid w:val="00B04573"/>
    <w:rPr>
      <w:noProof/>
    </w:rPr>
  </w:style>
  <w:style w:type="paragraph" w:styleId="Revision">
    <w:name w:val="Revision"/>
    <w:hidden/>
    <w:uiPriority w:val="99"/>
    <w:semiHidden/>
    <w:rsid w:val="00277467"/>
    <w:pPr>
      <w:spacing w:after="0" w:line="240" w:lineRule="auto"/>
    </w:pPr>
    <w:rPr>
      <w:rFonts w:ascii="Times New Roman" w:eastAsia="Times New Roman" w:hAnsi="Times New Roman" w:cs="Times New Roman"/>
      <w:noProof/>
      <w:sz w:val="28"/>
      <w:szCs w:val="28"/>
      <w:lang w:val="en-GB"/>
    </w:rPr>
  </w:style>
  <w:style w:type="character" w:customStyle="1" w:styleId="Heading2Char">
    <w:name w:val="Heading 2 Char"/>
    <w:basedOn w:val="DefaultParagraphFont"/>
    <w:link w:val="Heading2"/>
    <w:uiPriority w:val="9"/>
    <w:semiHidden/>
    <w:rsid w:val="00277467"/>
    <w:rPr>
      <w:rFonts w:asciiTheme="majorHAnsi" w:eastAsiaTheme="majorEastAsia" w:hAnsiTheme="majorHAnsi" w:cstheme="majorBidi"/>
      <w:noProof/>
      <w:color w:val="2E74B5" w:themeColor="accent1" w:themeShade="BF"/>
      <w:sz w:val="26"/>
      <w:szCs w:val="26"/>
      <w:lang w:val="en-GB"/>
    </w:rPr>
  </w:style>
  <w:style w:type="paragraph" w:styleId="ListParagraph">
    <w:name w:val="List Paragraph"/>
    <w:basedOn w:val="Normal"/>
    <w:uiPriority w:val="34"/>
    <w:qFormat/>
    <w:rsid w:val="00B82787"/>
    <w:pPr>
      <w:ind w:left="720"/>
      <w:contextualSpacing/>
    </w:pPr>
  </w:style>
  <w:style w:type="paragraph" w:styleId="BalloonText">
    <w:name w:val="Balloon Text"/>
    <w:basedOn w:val="Normal"/>
    <w:link w:val="BalloonTextChar"/>
    <w:uiPriority w:val="99"/>
    <w:semiHidden/>
    <w:unhideWhenUsed/>
    <w:rsid w:val="003D3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6E5"/>
    <w:rPr>
      <w:rFonts w:ascii="Segoe UI" w:eastAsia="Times New Roman" w:hAnsi="Segoe UI" w:cs="Segoe UI"/>
      <w:noProo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F992C-B5CA-4001-93B2-19996AA03CD9}"/>
</file>

<file path=customXml/itemProps2.xml><?xml version="1.0" encoding="utf-8"?>
<ds:datastoreItem xmlns:ds="http://schemas.openxmlformats.org/officeDocument/2006/customXml" ds:itemID="{03D071F2-5F99-4E23-A11E-936417D35869}"/>
</file>

<file path=customXml/itemProps3.xml><?xml version="1.0" encoding="utf-8"?>
<ds:datastoreItem xmlns:ds="http://schemas.openxmlformats.org/officeDocument/2006/customXml" ds:itemID="{F7E14E94-00B0-4283-B290-8BA6224E8E97}"/>
</file>

<file path=docProps/app.xml><?xml version="1.0" encoding="utf-8"?>
<Properties xmlns="http://schemas.openxmlformats.org/officeDocument/2006/extended-properties" xmlns:vt="http://schemas.openxmlformats.org/officeDocument/2006/docPropsVTypes">
  <Template>Normal.dotm</Template>
  <TotalTime>1</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Quynh To</cp:lastModifiedBy>
  <cp:revision>7</cp:revision>
  <cp:lastPrinted>2024-04-05T23:08:00Z</cp:lastPrinted>
  <dcterms:created xsi:type="dcterms:W3CDTF">2024-04-05T15:44:00Z</dcterms:created>
  <dcterms:modified xsi:type="dcterms:W3CDTF">2024-04-07T03:43:00Z</dcterms:modified>
</cp:coreProperties>
</file>